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E2E5" w14:textId="7432C99E" w:rsidR="00812D0C" w:rsidRPr="00245D5B" w:rsidRDefault="00812D0C" w:rsidP="0080155E">
      <w:pPr>
        <w:jc w:val="center"/>
        <w:rPr>
          <w:rFonts w:ascii="Century Gothic" w:hAnsi="Century Gothic"/>
          <w:b/>
          <w:szCs w:val="20"/>
        </w:rPr>
      </w:pPr>
      <w:r w:rsidRPr="00245D5B">
        <w:rPr>
          <w:rFonts w:ascii="Century Gothic" w:hAnsi="Century Gothic"/>
          <w:b/>
          <w:szCs w:val="20"/>
        </w:rPr>
        <w:t xml:space="preserve">Annonce programme </w:t>
      </w:r>
      <w:r w:rsidR="002537C5">
        <w:rPr>
          <w:rFonts w:ascii="Century Gothic" w:hAnsi="Century Gothic"/>
          <w:b/>
          <w:szCs w:val="20"/>
        </w:rPr>
        <w:t>jeunes chercheurs</w:t>
      </w:r>
      <w:r w:rsidRPr="00245D5B">
        <w:rPr>
          <w:rFonts w:ascii="Century Gothic" w:hAnsi="Century Gothic"/>
          <w:b/>
          <w:szCs w:val="20"/>
        </w:rPr>
        <w:t xml:space="preserve"> Poincaré</w:t>
      </w:r>
    </w:p>
    <w:p w14:paraId="6AA6F476" w14:textId="77777777" w:rsidR="00245D5B" w:rsidRPr="00245D5B" w:rsidRDefault="00245D5B" w:rsidP="00812D0C">
      <w:pPr>
        <w:jc w:val="center"/>
        <w:rPr>
          <w:rFonts w:ascii="Century Gothic" w:hAnsi="Century Gothic"/>
          <w:b/>
          <w:szCs w:val="20"/>
        </w:rPr>
      </w:pPr>
    </w:p>
    <w:p w14:paraId="602B7623" w14:textId="215D6184" w:rsidR="00812D0C" w:rsidRPr="00245D5B" w:rsidRDefault="00812D0C" w:rsidP="00812D0C">
      <w:pPr>
        <w:rPr>
          <w:rFonts w:ascii="Century Gothic" w:hAnsi="Century Gothic"/>
          <w:b/>
          <w:szCs w:val="20"/>
        </w:rPr>
      </w:pPr>
    </w:p>
    <w:p w14:paraId="7E5FF5F3" w14:textId="77777777" w:rsidR="00812D0C" w:rsidRPr="00245D5B" w:rsidRDefault="00812D0C" w:rsidP="00812D0C">
      <w:pPr>
        <w:rPr>
          <w:rFonts w:ascii="Century Gothic" w:hAnsi="Century Gothic"/>
          <w:b/>
          <w:szCs w:val="20"/>
        </w:rPr>
      </w:pPr>
      <w:r w:rsidRPr="00245D5B">
        <w:rPr>
          <w:rFonts w:ascii="Century Gothic" w:hAnsi="Century Gothic"/>
          <w:b/>
          <w:szCs w:val="20"/>
        </w:rPr>
        <w:t>Présentation du programme</w:t>
      </w:r>
    </w:p>
    <w:p w14:paraId="426B784B" w14:textId="1203BB0F" w:rsidR="00812D0C" w:rsidRPr="00245D5B" w:rsidRDefault="00812D0C" w:rsidP="00812D0C">
      <w:pPr>
        <w:rPr>
          <w:rFonts w:ascii="Century Gothic" w:hAnsi="Century Gothic"/>
          <w:szCs w:val="20"/>
        </w:rPr>
      </w:pPr>
      <w:r w:rsidRPr="00245D5B">
        <w:rPr>
          <w:rFonts w:ascii="Century Gothic" w:hAnsi="Century Gothic"/>
          <w:szCs w:val="20"/>
        </w:rPr>
        <w:t>Le program</w:t>
      </w:r>
      <w:r w:rsidR="008B72C6" w:rsidRPr="00245D5B">
        <w:rPr>
          <w:rFonts w:ascii="Century Gothic" w:hAnsi="Century Gothic"/>
          <w:szCs w:val="20"/>
        </w:rPr>
        <w:t xml:space="preserve">me </w:t>
      </w:r>
      <w:r w:rsidR="002537C5">
        <w:rPr>
          <w:rFonts w:ascii="Century Gothic" w:hAnsi="Century Gothic"/>
          <w:szCs w:val="20"/>
        </w:rPr>
        <w:t>Jeunes chercheurs</w:t>
      </w:r>
      <w:r w:rsidR="008B72C6" w:rsidRPr="00245D5B">
        <w:rPr>
          <w:rFonts w:ascii="Century Gothic" w:hAnsi="Century Gothic"/>
          <w:szCs w:val="20"/>
        </w:rPr>
        <w:t xml:space="preserve"> Henri Poincaré </w:t>
      </w:r>
      <w:r w:rsidR="007755E5" w:rsidRPr="00245D5B">
        <w:rPr>
          <w:rFonts w:ascii="Century Gothic" w:hAnsi="Century Gothic"/>
          <w:szCs w:val="20"/>
        </w:rPr>
        <w:t>financ</w:t>
      </w:r>
      <w:r w:rsidR="00B96BFB" w:rsidRPr="00245D5B">
        <w:rPr>
          <w:rFonts w:ascii="Century Gothic" w:hAnsi="Century Gothic"/>
          <w:szCs w:val="20"/>
        </w:rPr>
        <w:t>é par l’Observatoire de la Côte d’Azur</w:t>
      </w:r>
      <w:r w:rsidR="007755E5" w:rsidRPr="00245D5B">
        <w:rPr>
          <w:rFonts w:ascii="Century Gothic" w:hAnsi="Century Gothic"/>
          <w:szCs w:val="20"/>
        </w:rPr>
        <w:t xml:space="preserve"> </w:t>
      </w:r>
      <w:r w:rsidR="00B96BFB" w:rsidRPr="00245D5B">
        <w:rPr>
          <w:rFonts w:ascii="Century Gothic" w:hAnsi="Century Gothic"/>
          <w:szCs w:val="20"/>
        </w:rPr>
        <w:t>et l’</w:t>
      </w:r>
      <w:proofErr w:type="spellStart"/>
      <w:r w:rsidR="00B96BFB" w:rsidRPr="00245D5B">
        <w:rPr>
          <w:rFonts w:ascii="Century Gothic" w:hAnsi="Century Gothic"/>
          <w:szCs w:val="20"/>
        </w:rPr>
        <w:t>Idex</w:t>
      </w:r>
      <w:proofErr w:type="spellEnd"/>
      <w:r w:rsidR="00B96BFB" w:rsidRPr="00245D5B">
        <w:rPr>
          <w:rFonts w:ascii="Century Gothic" w:hAnsi="Century Gothic"/>
          <w:szCs w:val="20"/>
        </w:rPr>
        <w:t xml:space="preserve"> Université Côte d’Azur JEDI propose</w:t>
      </w:r>
      <w:r w:rsidR="007755E5" w:rsidRPr="00245D5B">
        <w:rPr>
          <w:rFonts w:ascii="Century Gothic" w:hAnsi="Century Gothic"/>
          <w:szCs w:val="20"/>
        </w:rPr>
        <w:t xml:space="preserve"> </w:t>
      </w:r>
      <w:r w:rsidR="00E12426" w:rsidRPr="00245D5B">
        <w:rPr>
          <w:rFonts w:ascii="Century Gothic" w:hAnsi="Century Gothic"/>
          <w:color w:val="000000" w:themeColor="text1"/>
          <w:szCs w:val="20"/>
        </w:rPr>
        <w:t xml:space="preserve">un contrat </w:t>
      </w:r>
      <w:r w:rsidR="008B72C6" w:rsidRPr="00245D5B">
        <w:rPr>
          <w:rFonts w:ascii="Century Gothic" w:hAnsi="Century Gothic"/>
          <w:szCs w:val="20"/>
        </w:rPr>
        <w:t>d’une durée de deux ans</w:t>
      </w:r>
      <w:r w:rsidR="00B96BFB" w:rsidRPr="00245D5B">
        <w:rPr>
          <w:rFonts w:ascii="Century Gothic" w:hAnsi="Century Gothic"/>
          <w:szCs w:val="20"/>
        </w:rPr>
        <w:t xml:space="preserve"> qui</w:t>
      </w:r>
      <w:r w:rsidR="008B72C6" w:rsidRPr="00245D5B">
        <w:rPr>
          <w:rFonts w:ascii="Century Gothic" w:hAnsi="Century Gothic"/>
          <w:szCs w:val="20"/>
        </w:rPr>
        <w:t xml:space="preserve"> </w:t>
      </w:r>
      <w:r w:rsidRPr="00245D5B">
        <w:rPr>
          <w:rFonts w:ascii="Century Gothic" w:hAnsi="Century Gothic"/>
          <w:szCs w:val="20"/>
        </w:rPr>
        <w:t>s’adresse à des jeunes chercheur</w:t>
      </w:r>
      <w:r w:rsidR="007B6065" w:rsidRPr="00245D5B">
        <w:rPr>
          <w:rFonts w:ascii="Century Gothic" w:hAnsi="Century Gothic"/>
          <w:szCs w:val="20"/>
        </w:rPr>
        <w:t>(se)</w:t>
      </w:r>
      <w:r w:rsidRPr="00245D5B">
        <w:rPr>
          <w:rFonts w:ascii="Century Gothic" w:hAnsi="Century Gothic"/>
          <w:szCs w:val="20"/>
        </w:rPr>
        <w:t>s</w:t>
      </w:r>
      <w:r w:rsidR="007B6065" w:rsidRPr="00245D5B">
        <w:rPr>
          <w:rFonts w:ascii="Century Gothic" w:hAnsi="Century Gothic"/>
          <w:szCs w:val="20"/>
        </w:rPr>
        <w:t xml:space="preserve"> </w:t>
      </w:r>
      <w:r w:rsidRPr="00245D5B">
        <w:rPr>
          <w:rFonts w:ascii="Century Gothic" w:hAnsi="Century Gothic"/>
          <w:szCs w:val="20"/>
        </w:rPr>
        <w:t>ayant effe</w:t>
      </w:r>
      <w:r w:rsidR="008B72C6" w:rsidRPr="00245D5B">
        <w:rPr>
          <w:rFonts w:ascii="Century Gothic" w:hAnsi="Century Gothic"/>
          <w:szCs w:val="20"/>
        </w:rPr>
        <w:t>ctué leur doctorat (ou PhD) et p</w:t>
      </w:r>
      <w:r w:rsidRPr="00245D5B">
        <w:rPr>
          <w:rFonts w:ascii="Century Gothic" w:hAnsi="Century Gothic"/>
          <w:szCs w:val="20"/>
        </w:rPr>
        <w:t>ost</w:t>
      </w:r>
      <w:r w:rsidR="007755E5" w:rsidRPr="00245D5B">
        <w:rPr>
          <w:rFonts w:ascii="Century Gothic" w:hAnsi="Century Gothic"/>
          <w:szCs w:val="20"/>
        </w:rPr>
        <w:t>-</w:t>
      </w:r>
      <w:r w:rsidRPr="00245D5B">
        <w:rPr>
          <w:rFonts w:ascii="Century Gothic" w:hAnsi="Century Gothic"/>
          <w:szCs w:val="20"/>
        </w:rPr>
        <w:t>doctorat ailleurs qu’à l’Observatoire de la Côte d’Azur et souhaitant développer leur programme de recherche autour de la thématique des sciences de la Terre et de l’Univers de manière autonome. L’excellence scientifique du</w:t>
      </w:r>
      <w:r w:rsidR="007B6065" w:rsidRPr="00245D5B">
        <w:rPr>
          <w:rFonts w:ascii="Century Gothic" w:hAnsi="Century Gothic"/>
          <w:szCs w:val="20"/>
        </w:rPr>
        <w:t xml:space="preserve"> (de la)</w:t>
      </w:r>
      <w:r w:rsidRPr="00245D5B">
        <w:rPr>
          <w:rFonts w:ascii="Century Gothic" w:hAnsi="Century Gothic"/>
          <w:szCs w:val="20"/>
        </w:rPr>
        <w:t xml:space="preserve"> candidat</w:t>
      </w:r>
      <w:r w:rsidR="007B6065" w:rsidRPr="00245D5B">
        <w:rPr>
          <w:rFonts w:ascii="Century Gothic" w:hAnsi="Century Gothic"/>
          <w:szCs w:val="20"/>
        </w:rPr>
        <w:t>(e)</w:t>
      </w:r>
      <w:r w:rsidRPr="00245D5B">
        <w:rPr>
          <w:rFonts w:ascii="Century Gothic" w:hAnsi="Century Gothic"/>
          <w:szCs w:val="20"/>
        </w:rPr>
        <w:t>, la pertinence du programme de recherche proposé ainsi que son adéquation avec le périmètre scientifique de l’établissement sont des éléments clés dans la sélection des candidat</w:t>
      </w:r>
      <w:r w:rsidR="007B6065" w:rsidRPr="00245D5B">
        <w:rPr>
          <w:rFonts w:ascii="Century Gothic" w:hAnsi="Century Gothic"/>
          <w:szCs w:val="20"/>
        </w:rPr>
        <w:t>(e)</w:t>
      </w:r>
      <w:r w:rsidRPr="00245D5B">
        <w:rPr>
          <w:rFonts w:ascii="Century Gothic" w:hAnsi="Century Gothic"/>
          <w:szCs w:val="20"/>
        </w:rPr>
        <w:t xml:space="preserve">s. </w:t>
      </w:r>
    </w:p>
    <w:p w14:paraId="2FF2A964" w14:textId="77777777" w:rsidR="00812D0C" w:rsidRPr="00245D5B" w:rsidRDefault="00812D0C" w:rsidP="00812D0C">
      <w:pPr>
        <w:rPr>
          <w:rFonts w:ascii="Century Gothic" w:hAnsi="Century Gothic"/>
          <w:szCs w:val="20"/>
        </w:rPr>
      </w:pPr>
    </w:p>
    <w:p w14:paraId="0B593A7F" w14:textId="07140B2B" w:rsidR="00812D0C" w:rsidRDefault="00812D0C" w:rsidP="00812D0C">
      <w:pPr>
        <w:rPr>
          <w:rFonts w:ascii="Century Gothic" w:hAnsi="Century Gothic"/>
          <w:szCs w:val="20"/>
        </w:rPr>
      </w:pPr>
      <w:r w:rsidRPr="00245D5B">
        <w:rPr>
          <w:rFonts w:ascii="Century Gothic" w:hAnsi="Century Gothic"/>
          <w:szCs w:val="20"/>
        </w:rPr>
        <w:t>Avant de déposer son dossier, le</w:t>
      </w:r>
      <w:r w:rsidR="007B6065" w:rsidRPr="00245D5B">
        <w:rPr>
          <w:rFonts w:ascii="Century Gothic" w:hAnsi="Century Gothic"/>
          <w:szCs w:val="20"/>
        </w:rPr>
        <w:t>(la)</w:t>
      </w:r>
      <w:r w:rsidRPr="00245D5B">
        <w:rPr>
          <w:rFonts w:ascii="Century Gothic" w:hAnsi="Century Gothic"/>
          <w:szCs w:val="20"/>
        </w:rPr>
        <w:t xml:space="preserve"> candidat</w:t>
      </w:r>
      <w:r w:rsidR="007B6065" w:rsidRPr="00245D5B">
        <w:rPr>
          <w:rFonts w:ascii="Century Gothic" w:hAnsi="Century Gothic"/>
          <w:szCs w:val="20"/>
        </w:rPr>
        <w:t>(e)</w:t>
      </w:r>
      <w:r w:rsidRPr="00245D5B">
        <w:rPr>
          <w:rFonts w:ascii="Century Gothic" w:hAnsi="Century Gothic"/>
          <w:szCs w:val="20"/>
        </w:rPr>
        <w:t xml:space="preserve"> identifiera un</w:t>
      </w:r>
      <w:r w:rsidR="007B6065" w:rsidRPr="00245D5B">
        <w:rPr>
          <w:rFonts w:ascii="Century Gothic" w:hAnsi="Century Gothic"/>
          <w:szCs w:val="20"/>
        </w:rPr>
        <w:t>(e)</w:t>
      </w:r>
      <w:r w:rsidRPr="00245D5B">
        <w:rPr>
          <w:rFonts w:ascii="Century Gothic" w:hAnsi="Century Gothic"/>
          <w:szCs w:val="20"/>
        </w:rPr>
        <w:t xml:space="preserve"> référent</w:t>
      </w:r>
      <w:r w:rsidR="007B6065" w:rsidRPr="00245D5B">
        <w:rPr>
          <w:rFonts w:ascii="Century Gothic" w:hAnsi="Century Gothic"/>
          <w:szCs w:val="20"/>
        </w:rPr>
        <w:t xml:space="preserve">(e) </w:t>
      </w:r>
      <w:r w:rsidRPr="00245D5B">
        <w:rPr>
          <w:rFonts w:ascii="Century Gothic" w:hAnsi="Century Gothic"/>
          <w:szCs w:val="20"/>
        </w:rPr>
        <w:t xml:space="preserve">scientifique à l’Observatoire de la Côte d’Azur </w:t>
      </w:r>
      <w:r w:rsidR="00281733" w:rsidRPr="00245D5B">
        <w:rPr>
          <w:rFonts w:ascii="Century Gothic" w:hAnsi="Century Gothic"/>
          <w:szCs w:val="20"/>
        </w:rPr>
        <w:t>(</w:t>
      </w:r>
      <w:hyperlink r:id="rId8" w:history="1">
        <w:r w:rsidR="00281733" w:rsidRPr="00245D5B">
          <w:rPr>
            <w:rStyle w:val="Lienhypertexte"/>
            <w:rFonts w:ascii="Century Gothic" w:hAnsi="Century Gothic"/>
            <w:szCs w:val="20"/>
          </w:rPr>
          <w:t>https://www.oca.eu/fr/</w:t>
        </w:r>
      </w:hyperlink>
      <w:r w:rsidR="00281733" w:rsidRPr="00281733">
        <w:rPr>
          <w:rFonts w:ascii="Century Gothic" w:hAnsi="Century Gothic"/>
          <w:color w:val="0070C0"/>
          <w:szCs w:val="20"/>
        </w:rPr>
        <w:t>)</w:t>
      </w:r>
      <w:r w:rsidR="00281733">
        <w:rPr>
          <w:rFonts w:ascii="Century Gothic" w:hAnsi="Century Gothic"/>
          <w:szCs w:val="20"/>
        </w:rPr>
        <w:t xml:space="preserve"> </w:t>
      </w:r>
      <w:r w:rsidRPr="00245D5B">
        <w:rPr>
          <w:rFonts w:ascii="Century Gothic" w:hAnsi="Century Gothic"/>
          <w:szCs w:val="20"/>
        </w:rPr>
        <w:t>pour l’accompagner durant son séjour au sein de l’établissement. Le</w:t>
      </w:r>
      <w:r w:rsidR="007B6065" w:rsidRPr="00245D5B">
        <w:rPr>
          <w:rFonts w:ascii="Century Gothic" w:hAnsi="Century Gothic"/>
          <w:szCs w:val="20"/>
        </w:rPr>
        <w:t>(la)</w:t>
      </w:r>
      <w:r w:rsidRPr="00245D5B">
        <w:rPr>
          <w:rFonts w:ascii="Century Gothic" w:hAnsi="Century Gothic"/>
          <w:szCs w:val="20"/>
        </w:rPr>
        <w:t xml:space="preserve"> référent</w:t>
      </w:r>
      <w:r w:rsidR="007B6065" w:rsidRPr="00245D5B">
        <w:rPr>
          <w:rFonts w:ascii="Century Gothic" w:hAnsi="Century Gothic"/>
          <w:szCs w:val="20"/>
        </w:rPr>
        <w:t>(e)</w:t>
      </w:r>
      <w:r w:rsidRPr="00245D5B">
        <w:rPr>
          <w:rFonts w:ascii="Century Gothic" w:hAnsi="Century Gothic"/>
          <w:szCs w:val="20"/>
        </w:rPr>
        <w:t xml:space="preserve"> est chargé</w:t>
      </w:r>
      <w:r w:rsidR="007B6065" w:rsidRPr="00245D5B">
        <w:rPr>
          <w:rFonts w:ascii="Century Gothic" w:hAnsi="Century Gothic"/>
          <w:szCs w:val="20"/>
        </w:rPr>
        <w:t>(e)</w:t>
      </w:r>
      <w:r w:rsidRPr="00245D5B">
        <w:rPr>
          <w:rFonts w:ascii="Century Gothic" w:hAnsi="Century Gothic"/>
          <w:szCs w:val="20"/>
        </w:rPr>
        <w:t xml:space="preserve"> de </w:t>
      </w:r>
      <w:r w:rsidR="00B96BFB" w:rsidRPr="00245D5B">
        <w:rPr>
          <w:rFonts w:ascii="Century Gothic" w:hAnsi="Century Gothic"/>
          <w:szCs w:val="20"/>
        </w:rPr>
        <w:t xml:space="preserve">soumettre le dossier, de </w:t>
      </w:r>
      <w:r w:rsidRPr="00245D5B">
        <w:rPr>
          <w:rFonts w:ascii="Century Gothic" w:hAnsi="Century Gothic"/>
          <w:szCs w:val="20"/>
        </w:rPr>
        <w:t>rédiger une l</w:t>
      </w:r>
      <w:r w:rsidR="007755E5" w:rsidRPr="00245D5B">
        <w:rPr>
          <w:rFonts w:ascii="Century Gothic" w:hAnsi="Century Gothic"/>
          <w:szCs w:val="20"/>
        </w:rPr>
        <w:t>ettre de soutien au</w:t>
      </w:r>
      <w:r w:rsidR="00497E04" w:rsidRPr="00245D5B">
        <w:rPr>
          <w:rFonts w:ascii="Century Gothic" w:hAnsi="Century Gothic"/>
          <w:szCs w:val="20"/>
        </w:rPr>
        <w:t xml:space="preserve"> </w:t>
      </w:r>
      <w:r w:rsidR="007B6065" w:rsidRPr="00245D5B">
        <w:rPr>
          <w:rFonts w:ascii="Century Gothic" w:hAnsi="Century Gothic"/>
          <w:szCs w:val="20"/>
        </w:rPr>
        <w:t>(à la)</w:t>
      </w:r>
      <w:r w:rsidR="007755E5" w:rsidRPr="00245D5B">
        <w:rPr>
          <w:rFonts w:ascii="Century Gothic" w:hAnsi="Century Gothic"/>
          <w:szCs w:val="20"/>
        </w:rPr>
        <w:t xml:space="preserve"> candidat</w:t>
      </w:r>
      <w:r w:rsidR="007B6065" w:rsidRPr="00245D5B">
        <w:rPr>
          <w:rFonts w:ascii="Century Gothic" w:hAnsi="Century Gothic"/>
          <w:szCs w:val="20"/>
        </w:rPr>
        <w:t>(e)</w:t>
      </w:r>
      <w:r w:rsidR="007755E5" w:rsidRPr="00245D5B">
        <w:rPr>
          <w:rFonts w:ascii="Century Gothic" w:hAnsi="Century Gothic"/>
          <w:szCs w:val="20"/>
        </w:rPr>
        <w:t xml:space="preserve"> ainsi qu’</w:t>
      </w:r>
      <w:r w:rsidRPr="00245D5B">
        <w:rPr>
          <w:rFonts w:ascii="Century Gothic" w:hAnsi="Century Gothic"/>
          <w:szCs w:val="20"/>
        </w:rPr>
        <w:t>à son programme scientifique</w:t>
      </w:r>
      <w:r w:rsidR="00B96BFB" w:rsidRPr="00245D5B">
        <w:rPr>
          <w:rFonts w:ascii="Century Gothic" w:hAnsi="Century Gothic"/>
          <w:szCs w:val="20"/>
        </w:rPr>
        <w:t>, de réceptionner les lettres de recommandation et d’obtenir l’aval du directeur d’unité</w:t>
      </w:r>
      <w:r w:rsidRPr="00245D5B">
        <w:rPr>
          <w:rFonts w:ascii="Century Gothic" w:hAnsi="Century Gothic"/>
          <w:szCs w:val="20"/>
        </w:rPr>
        <w:t>.</w:t>
      </w:r>
    </w:p>
    <w:p w14:paraId="26FD1F9A" w14:textId="57B22C83" w:rsidR="00557346" w:rsidRDefault="00557346" w:rsidP="00812D0C">
      <w:pPr>
        <w:rPr>
          <w:rFonts w:ascii="Century Gothic" w:hAnsi="Century Gothic"/>
          <w:szCs w:val="20"/>
        </w:rPr>
      </w:pPr>
    </w:p>
    <w:p w14:paraId="69628810" w14:textId="4A10CA3C" w:rsidR="00557346" w:rsidRPr="00245D5B" w:rsidRDefault="00557346" w:rsidP="00812D0C">
      <w:pPr>
        <w:rPr>
          <w:rFonts w:ascii="Century Gothic" w:hAnsi="Century Gothic"/>
          <w:szCs w:val="20"/>
        </w:rPr>
      </w:pPr>
      <w:r>
        <w:rPr>
          <w:rFonts w:ascii="Century Gothic" w:hAnsi="Century Gothic"/>
          <w:szCs w:val="20"/>
        </w:rPr>
        <w:t>Les candidats doivent impérativement avoir déjà passé leur thèse au moment du dépôt de leur dossier.</w:t>
      </w:r>
    </w:p>
    <w:p w14:paraId="6FE7299D" w14:textId="77777777" w:rsidR="00FC67C8" w:rsidRPr="00245D5B" w:rsidRDefault="00FC67C8" w:rsidP="00812D0C">
      <w:pPr>
        <w:rPr>
          <w:rFonts w:ascii="Century Gothic" w:hAnsi="Century Gothic"/>
          <w:color w:val="00B050"/>
          <w:szCs w:val="20"/>
        </w:rPr>
      </w:pPr>
    </w:p>
    <w:p w14:paraId="1234577C" w14:textId="7128D48B" w:rsidR="00FC67C8" w:rsidRPr="00245D5B" w:rsidRDefault="00FC67C8" w:rsidP="00812D0C">
      <w:pPr>
        <w:rPr>
          <w:rFonts w:ascii="Century Gothic" w:hAnsi="Century Gothic"/>
          <w:color w:val="000000" w:themeColor="text1"/>
          <w:szCs w:val="20"/>
        </w:rPr>
      </w:pPr>
      <w:r w:rsidRPr="00245D5B">
        <w:rPr>
          <w:rFonts w:ascii="Century Gothic" w:hAnsi="Century Gothic"/>
          <w:color w:val="000000" w:themeColor="text1"/>
          <w:szCs w:val="20"/>
        </w:rPr>
        <w:t>Les dossie</w:t>
      </w:r>
      <w:r w:rsidR="002537C5">
        <w:rPr>
          <w:rFonts w:ascii="Century Gothic" w:hAnsi="Century Gothic"/>
          <w:color w:val="000000" w:themeColor="text1"/>
          <w:szCs w:val="20"/>
        </w:rPr>
        <w:t xml:space="preserve">rs seront évalués par le comité </w:t>
      </w:r>
      <w:r w:rsidRPr="00245D5B">
        <w:rPr>
          <w:rFonts w:ascii="Century Gothic" w:hAnsi="Century Gothic"/>
          <w:color w:val="000000" w:themeColor="text1"/>
          <w:szCs w:val="20"/>
        </w:rPr>
        <w:t xml:space="preserve">Poincaré </w:t>
      </w:r>
      <w:r w:rsidR="00B96BFB" w:rsidRPr="00245D5B">
        <w:rPr>
          <w:rFonts w:ascii="Century Gothic" w:hAnsi="Century Gothic"/>
          <w:color w:val="000000" w:themeColor="text1"/>
          <w:szCs w:val="20"/>
        </w:rPr>
        <w:t>qui émane du conseil scientifique de l’Observatoire de la Côte d’Azur</w:t>
      </w:r>
      <w:r w:rsidRPr="00245D5B">
        <w:rPr>
          <w:rFonts w:ascii="Century Gothic" w:hAnsi="Century Gothic"/>
          <w:color w:val="000000" w:themeColor="text1"/>
          <w:szCs w:val="20"/>
        </w:rPr>
        <w:t>.</w:t>
      </w:r>
    </w:p>
    <w:p w14:paraId="753EBDCB" w14:textId="77777777" w:rsidR="00812D0C" w:rsidRPr="00245D5B" w:rsidRDefault="00812D0C" w:rsidP="00812D0C">
      <w:pPr>
        <w:rPr>
          <w:rFonts w:ascii="Century Gothic" w:hAnsi="Century Gothic"/>
          <w:szCs w:val="20"/>
        </w:rPr>
      </w:pPr>
    </w:p>
    <w:p w14:paraId="3C15C1E9" w14:textId="77777777" w:rsidR="00B96BFB" w:rsidRPr="00245D5B" w:rsidRDefault="00B96BFB" w:rsidP="00812D0C">
      <w:pPr>
        <w:pStyle w:val="Paragraphedeliste"/>
        <w:ind w:left="0"/>
        <w:jc w:val="both"/>
        <w:rPr>
          <w:rFonts w:ascii="Century Gothic" w:hAnsi="Century Gothic"/>
          <w:b/>
          <w:sz w:val="20"/>
          <w:szCs w:val="20"/>
        </w:rPr>
      </w:pPr>
    </w:p>
    <w:p w14:paraId="03040C8F" w14:textId="02601BC3" w:rsidR="00812D0C" w:rsidRPr="00245D5B" w:rsidRDefault="00812D0C" w:rsidP="00812D0C">
      <w:pPr>
        <w:pStyle w:val="Paragraphedeliste"/>
        <w:ind w:left="0"/>
        <w:jc w:val="both"/>
        <w:rPr>
          <w:rFonts w:ascii="Century Gothic" w:hAnsi="Century Gothic"/>
          <w:b/>
          <w:sz w:val="20"/>
          <w:szCs w:val="20"/>
        </w:rPr>
      </w:pPr>
      <w:proofErr w:type="spellStart"/>
      <w:r w:rsidRPr="00245D5B">
        <w:rPr>
          <w:rFonts w:ascii="Century Gothic" w:hAnsi="Century Gothic"/>
          <w:b/>
          <w:sz w:val="20"/>
          <w:szCs w:val="20"/>
        </w:rPr>
        <w:t>Calendrier</w:t>
      </w:r>
      <w:proofErr w:type="spellEnd"/>
    </w:p>
    <w:p w14:paraId="4D628E82" w14:textId="0668BE9E" w:rsidR="00812D0C" w:rsidRPr="00245D5B" w:rsidRDefault="00245D5B" w:rsidP="00245D5B">
      <w:pPr>
        <w:pStyle w:val="Paragraphedeliste"/>
        <w:numPr>
          <w:ilvl w:val="0"/>
          <w:numId w:val="3"/>
        </w:numPr>
        <w:ind w:left="567" w:hanging="207"/>
        <w:jc w:val="both"/>
        <w:rPr>
          <w:rFonts w:ascii="Century Gothic" w:hAnsi="Century Gothic"/>
          <w:sz w:val="20"/>
          <w:szCs w:val="20"/>
        </w:rPr>
      </w:pPr>
      <w:r>
        <w:rPr>
          <w:rFonts w:ascii="Century Gothic" w:hAnsi="Century Gothic"/>
          <w:sz w:val="20"/>
          <w:szCs w:val="20"/>
        </w:rPr>
        <w:t>clo</w:t>
      </w:r>
      <w:r w:rsidR="00812D0C" w:rsidRPr="00245D5B">
        <w:rPr>
          <w:rFonts w:ascii="Century Gothic" w:hAnsi="Century Gothic"/>
          <w:sz w:val="20"/>
          <w:szCs w:val="20"/>
        </w:rPr>
        <w:t xml:space="preserve">ture le </w:t>
      </w:r>
      <w:r w:rsidR="00B97D06">
        <w:rPr>
          <w:rFonts w:ascii="Century Gothic" w:hAnsi="Century Gothic"/>
          <w:sz w:val="20"/>
          <w:szCs w:val="20"/>
          <w:lang w:val="fr-FR"/>
        </w:rPr>
        <w:t>1</w:t>
      </w:r>
      <w:r w:rsidR="0023391F" w:rsidRPr="0023391F">
        <w:rPr>
          <w:rFonts w:ascii="Century Gothic" w:hAnsi="Century Gothic"/>
          <w:sz w:val="20"/>
          <w:szCs w:val="20"/>
          <w:vertAlign w:val="superscript"/>
          <w:lang w:val="fr-FR"/>
        </w:rPr>
        <w:t>er</w:t>
      </w:r>
      <w:r w:rsidR="00B97D06">
        <w:rPr>
          <w:rFonts w:ascii="Century Gothic" w:hAnsi="Century Gothic"/>
          <w:sz w:val="20"/>
          <w:szCs w:val="20"/>
          <w:lang w:val="fr-FR"/>
        </w:rPr>
        <w:t xml:space="preserve"> décembre</w:t>
      </w:r>
      <w:r w:rsidR="002537C5" w:rsidRPr="002537C5">
        <w:rPr>
          <w:rFonts w:ascii="Century Gothic" w:hAnsi="Century Gothic"/>
          <w:sz w:val="20"/>
          <w:szCs w:val="20"/>
          <w:lang w:val="fr-FR"/>
        </w:rPr>
        <w:t xml:space="preserve"> 202</w:t>
      </w:r>
      <w:r w:rsidR="0023391F">
        <w:rPr>
          <w:rFonts w:ascii="Century Gothic" w:hAnsi="Century Gothic"/>
          <w:sz w:val="20"/>
          <w:szCs w:val="20"/>
          <w:lang w:val="fr-FR"/>
        </w:rPr>
        <w:t>4</w:t>
      </w:r>
      <w:r w:rsidR="00812D0C" w:rsidRPr="00245D5B">
        <w:rPr>
          <w:rFonts w:ascii="Century Gothic" w:hAnsi="Century Gothic"/>
          <w:sz w:val="20"/>
          <w:szCs w:val="20"/>
        </w:rPr>
        <w:t xml:space="preserve"> - </w:t>
      </w:r>
      <w:proofErr w:type="spellStart"/>
      <w:r w:rsidR="00812D0C" w:rsidRPr="00245D5B">
        <w:rPr>
          <w:rFonts w:ascii="Century Gothic" w:hAnsi="Century Gothic"/>
          <w:sz w:val="20"/>
          <w:szCs w:val="20"/>
        </w:rPr>
        <w:t>résultat</w:t>
      </w:r>
      <w:proofErr w:type="spellEnd"/>
      <w:r w:rsidR="00812D0C" w:rsidRPr="00245D5B">
        <w:rPr>
          <w:rFonts w:ascii="Century Gothic" w:hAnsi="Century Gothic"/>
          <w:sz w:val="20"/>
          <w:szCs w:val="20"/>
        </w:rPr>
        <w:t xml:space="preserve"> </w:t>
      </w:r>
      <w:r w:rsidR="00B97D06">
        <w:rPr>
          <w:rFonts w:ascii="Century Gothic" w:hAnsi="Century Gothic"/>
          <w:sz w:val="20"/>
          <w:szCs w:val="20"/>
        </w:rPr>
        <w:t>mi-</w:t>
      </w:r>
      <w:proofErr w:type="spellStart"/>
      <w:r w:rsidR="00B97D06">
        <w:rPr>
          <w:rFonts w:ascii="Century Gothic" w:hAnsi="Century Gothic"/>
          <w:sz w:val="20"/>
          <w:szCs w:val="20"/>
        </w:rPr>
        <w:t>février</w:t>
      </w:r>
      <w:proofErr w:type="spellEnd"/>
      <w:r w:rsidR="000C7943">
        <w:rPr>
          <w:rFonts w:ascii="Century Gothic" w:hAnsi="Century Gothic"/>
          <w:sz w:val="20"/>
          <w:szCs w:val="20"/>
        </w:rPr>
        <w:t xml:space="preserve"> 202</w:t>
      </w:r>
      <w:r w:rsidR="0023391F">
        <w:rPr>
          <w:rFonts w:ascii="Century Gothic" w:hAnsi="Century Gothic"/>
          <w:sz w:val="20"/>
          <w:szCs w:val="20"/>
        </w:rPr>
        <w:t>5</w:t>
      </w:r>
      <w:r w:rsidR="00812D0C" w:rsidRPr="00245D5B">
        <w:rPr>
          <w:rFonts w:ascii="Century Gothic" w:hAnsi="Century Gothic"/>
          <w:sz w:val="20"/>
          <w:szCs w:val="20"/>
        </w:rPr>
        <w:t xml:space="preserve"> - </w:t>
      </w:r>
      <w:proofErr w:type="spellStart"/>
      <w:r w:rsidR="00812D0C" w:rsidRPr="00245D5B">
        <w:rPr>
          <w:rFonts w:ascii="Century Gothic" w:hAnsi="Century Gothic"/>
          <w:sz w:val="20"/>
          <w:szCs w:val="20"/>
        </w:rPr>
        <w:t>démarrage</w:t>
      </w:r>
      <w:proofErr w:type="spellEnd"/>
      <w:r w:rsidR="00812D0C" w:rsidRPr="00245D5B">
        <w:rPr>
          <w:rFonts w:ascii="Century Gothic" w:hAnsi="Century Gothic"/>
          <w:sz w:val="20"/>
          <w:szCs w:val="20"/>
        </w:rPr>
        <w:t xml:space="preserve"> </w:t>
      </w:r>
      <w:r w:rsidR="002537C5">
        <w:rPr>
          <w:rFonts w:ascii="Century Gothic" w:hAnsi="Century Gothic"/>
          <w:sz w:val="20"/>
          <w:szCs w:val="20"/>
          <w:lang w:val="fr-FR"/>
        </w:rPr>
        <w:t>le 1</w:t>
      </w:r>
      <w:r w:rsidR="002537C5" w:rsidRPr="002537C5">
        <w:rPr>
          <w:rFonts w:ascii="Century Gothic" w:hAnsi="Century Gothic"/>
          <w:sz w:val="20"/>
          <w:szCs w:val="20"/>
          <w:vertAlign w:val="superscript"/>
          <w:lang w:val="fr-FR"/>
        </w:rPr>
        <w:t>er</w:t>
      </w:r>
      <w:r w:rsidR="002537C5">
        <w:rPr>
          <w:rFonts w:ascii="Century Gothic" w:hAnsi="Century Gothic"/>
          <w:sz w:val="20"/>
          <w:szCs w:val="20"/>
          <w:lang w:val="fr-FR"/>
        </w:rPr>
        <w:t xml:space="preserve"> </w:t>
      </w:r>
      <w:r w:rsidR="002537C5" w:rsidRPr="002537C5">
        <w:rPr>
          <w:rFonts w:ascii="Century Gothic" w:hAnsi="Century Gothic"/>
          <w:sz w:val="20"/>
          <w:szCs w:val="20"/>
          <w:lang w:val="fr-FR"/>
        </w:rPr>
        <w:t>octobre 202</w:t>
      </w:r>
      <w:r w:rsidR="00646A64">
        <w:rPr>
          <w:rFonts w:ascii="Century Gothic" w:hAnsi="Century Gothic"/>
          <w:sz w:val="20"/>
          <w:szCs w:val="20"/>
          <w:lang w:val="fr-FR"/>
        </w:rPr>
        <w:t>5</w:t>
      </w:r>
      <w:r w:rsidR="002537C5">
        <w:rPr>
          <w:rFonts w:ascii="Century Gothic" w:hAnsi="Century Gothic"/>
          <w:sz w:val="20"/>
          <w:szCs w:val="20"/>
          <w:lang w:val="fr-FR"/>
        </w:rPr>
        <w:tab/>
      </w:r>
      <w:r w:rsidR="002537C5">
        <w:rPr>
          <w:rFonts w:ascii="Century Gothic" w:hAnsi="Century Gothic"/>
          <w:sz w:val="20"/>
          <w:szCs w:val="20"/>
          <w:lang w:val="fr-FR"/>
        </w:rPr>
        <w:tab/>
      </w:r>
      <w:r w:rsidR="002537C5">
        <w:rPr>
          <w:rFonts w:ascii="Century Gothic" w:hAnsi="Century Gothic"/>
          <w:sz w:val="20"/>
          <w:szCs w:val="20"/>
          <w:lang w:val="fr-FR"/>
        </w:rPr>
        <w:tab/>
      </w:r>
      <w:r w:rsidR="002537C5">
        <w:rPr>
          <w:rFonts w:ascii="Century Gothic" w:hAnsi="Century Gothic"/>
          <w:sz w:val="20"/>
          <w:szCs w:val="20"/>
          <w:lang w:val="fr-FR"/>
        </w:rPr>
        <w:tab/>
      </w:r>
      <w:r w:rsidR="002537C5">
        <w:rPr>
          <w:rFonts w:ascii="Century Gothic" w:hAnsi="Century Gothic"/>
          <w:sz w:val="20"/>
          <w:szCs w:val="20"/>
          <w:lang w:val="fr-FR"/>
        </w:rPr>
        <w:tab/>
      </w:r>
      <w:r w:rsidR="002537C5">
        <w:rPr>
          <w:rFonts w:ascii="Century Gothic" w:hAnsi="Century Gothic"/>
          <w:sz w:val="20"/>
          <w:szCs w:val="20"/>
          <w:lang w:val="fr-FR"/>
        </w:rPr>
        <w:tab/>
      </w:r>
      <w:r w:rsidR="002537C5">
        <w:rPr>
          <w:rFonts w:ascii="Century Gothic" w:hAnsi="Century Gothic"/>
          <w:sz w:val="20"/>
          <w:szCs w:val="20"/>
          <w:lang w:val="fr-FR"/>
        </w:rPr>
        <w:tab/>
      </w:r>
      <w:r w:rsidR="002537C5">
        <w:rPr>
          <w:rFonts w:ascii="Century Gothic" w:hAnsi="Century Gothic"/>
          <w:sz w:val="20"/>
          <w:szCs w:val="20"/>
          <w:lang w:val="fr-FR"/>
        </w:rPr>
        <w:tab/>
      </w:r>
      <w:r w:rsidR="002537C5">
        <w:rPr>
          <w:rFonts w:ascii="Century Gothic" w:hAnsi="Century Gothic"/>
          <w:sz w:val="20"/>
          <w:szCs w:val="20"/>
          <w:lang w:val="fr-FR"/>
        </w:rPr>
        <w:tab/>
        <w:t xml:space="preserve">        (</w:t>
      </w:r>
      <w:r w:rsidR="002537C5" w:rsidRPr="002537C5">
        <w:rPr>
          <w:rFonts w:ascii="Century Gothic" w:hAnsi="Century Gothic"/>
          <w:sz w:val="20"/>
          <w:szCs w:val="20"/>
          <w:lang w:val="fr-FR"/>
        </w:rPr>
        <w:t>possibilité de flexibilité)</w:t>
      </w:r>
    </w:p>
    <w:p w14:paraId="5901F2C9" w14:textId="77777777" w:rsidR="00812D0C" w:rsidRPr="00245D5B" w:rsidRDefault="00812D0C" w:rsidP="00812D0C">
      <w:pPr>
        <w:pStyle w:val="Paragraphedeliste"/>
        <w:jc w:val="both"/>
        <w:rPr>
          <w:rFonts w:ascii="Century Gothic" w:hAnsi="Century Gothic"/>
          <w:sz w:val="20"/>
          <w:szCs w:val="20"/>
        </w:rPr>
      </w:pPr>
    </w:p>
    <w:p w14:paraId="3ACBE688" w14:textId="77777777" w:rsidR="00812D0C" w:rsidRPr="00245D5B" w:rsidRDefault="00812D0C" w:rsidP="00812D0C">
      <w:pPr>
        <w:pStyle w:val="Paragraphedeliste"/>
        <w:jc w:val="both"/>
        <w:rPr>
          <w:rFonts w:ascii="Century Gothic" w:hAnsi="Century Gothic"/>
          <w:sz w:val="20"/>
          <w:szCs w:val="20"/>
        </w:rPr>
      </w:pPr>
    </w:p>
    <w:p w14:paraId="3B57BD42" w14:textId="77777777" w:rsidR="00812D0C" w:rsidRPr="00245D5B" w:rsidRDefault="00812D0C" w:rsidP="00812D0C">
      <w:pPr>
        <w:rPr>
          <w:rFonts w:ascii="Century Gothic" w:hAnsi="Century Gothic"/>
          <w:b/>
          <w:szCs w:val="20"/>
        </w:rPr>
      </w:pPr>
      <w:r w:rsidRPr="00245D5B">
        <w:rPr>
          <w:rFonts w:ascii="Century Gothic" w:hAnsi="Century Gothic"/>
          <w:b/>
          <w:szCs w:val="20"/>
        </w:rPr>
        <w:t>Eléments de rémunération</w:t>
      </w:r>
    </w:p>
    <w:p w14:paraId="30045C41" w14:textId="77777777" w:rsidR="00812D0C" w:rsidRPr="00245D5B" w:rsidRDefault="00812D0C" w:rsidP="00812D0C">
      <w:pPr>
        <w:rPr>
          <w:rFonts w:ascii="Century Gothic" w:hAnsi="Century Gothic"/>
          <w:szCs w:val="20"/>
        </w:rPr>
      </w:pPr>
      <w:r w:rsidRPr="00245D5B">
        <w:rPr>
          <w:rFonts w:ascii="Century Gothic" w:hAnsi="Century Gothic"/>
          <w:szCs w:val="20"/>
        </w:rPr>
        <w:t>48k€ brut annuel + 5k€ par an environnement</w:t>
      </w:r>
    </w:p>
    <w:p w14:paraId="3253E3D5" w14:textId="77777777" w:rsidR="00812D0C" w:rsidRPr="00245D5B" w:rsidRDefault="00812D0C" w:rsidP="00812D0C">
      <w:pPr>
        <w:rPr>
          <w:rFonts w:ascii="Century Gothic" w:hAnsi="Century Gothic"/>
          <w:szCs w:val="20"/>
        </w:rPr>
      </w:pPr>
    </w:p>
    <w:p w14:paraId="57584163" w14:textId="77777777" w:rsidR="00812D0C" w:rsidRPr="00245D5B" w:rsidRDefault="00812D0C" w:rsidP="00812D0C">
      <w:pPr>
        <w:rPr>
          <w:rFonts w:ascii="Century Gothic" w:hAnsi="Century Gothic"/>
          <w:szCs w:val="20"/>
        </w:rPr>
      </w:pPr>
    </w:p>
    <w:p w14:paraId="6FD15917" w14:textId="77777777" w:rsidR="00812D0C" w:rsidRPr="00245D5B" w:rsidRDefault="00812D0C" w:rsidP="00812D0C">
      <w:pPr>
        <w:rPr>
          <w:rFonts w:ascii="Century Gothic" w:hAnsi="Century Gothic"/>
          <w:b/>
          <w:szCs w:val="20"/>
        </w:rPr>
      </w:pPr>
      <w:r w:rsidRPr="00245D5B">
        <w:rPr>
          <w:rFonts w:ascii="Century Gothic" w:hAnsi="Century Gothic"/>
          <w:b/>
          <w:szCs w:val="20"/>
        </w:rPr>
        <w:t>Constitution du dossier </w:t>
      </w:r>
    </w:p>
    <w:p w14:paraId="4D53B74C" w14:textId="77777777" w:rsidR="00812D0C" w:rsidRPr="00245D5B" w:rsidRDefault="00812D0C" w:rsidP="00812D0C">
      <w:pPr>
        <w:rPr>
          <w:rFonts w:ascii="Century Gothic" w:hAnsi="Century Gothic"/>
          <w:szCs w:val="20"/>
        </w:rPr>
      </w:pPr>
      <w:r w:rsidRPr="00245D5B">
        <w:rPr>
          <w:rFonts w:ascii="Century Gothic" w:hAnsi="Century Gothic"/>
          <w:szCs w:val="20"/>
        </w:rPr>
        <w:t xml:space="preserve">Constitution d’un fichier unique au format </w:t>
      </w:r>
      <w:proofErr w:type="spellStart"/>
      <w:r w:rsidRPr="00245D5B">
        <w:rPr>
          <w:rFonts w:ascii="Century Gothic" w:hAnsi="Century Gothic"/>
          <w:szCs w:val="20"/>
        </w:rPr>
        <w:t>pdf</w:t>
      </w:r>
      <w:proofErr w:type="spellEnd"/>
      <w:r w:rsidRPr="00245D5B">
        <w:rPr>
          <w:rFonts w:ascii="Century Gothic" w:hAnsi="Century Gothic"/>
          <w:szCs w:val="20"/>
        </w:rPr>
        <w:t xml:space="preserve"> comprenant :</w:t>
      </w:r>
    </w:p>
    <w:p w14:paraId="1FABC6D6" w14:textId="77777777" w:rsidR="00812D0C" w:rsidRPr="00245D5B" w:rsidRDefault="00812D0C" w:rsidP="00812D0C">
      <w:pPr>
        <w:rPr>
          <w:rFonts w:ascii="Century Gothic" w:hAnsi="Century Gothic"/>
          <w:b/>
          <w:szCs w:val="20"/>
        </w:rPr>
      </w:pPr>
    </w:p>
    <w:p w14:paraId="1BF7CC9F" w14:textId="2E04A970" w:rsidR="00812D0C" w:rsidRPr="00245D5B" w:rsidRDefault="00812D0C" w:rsidP="00812D0C">
      <w:pPr>
        <w:ind w:left="284"/>
        <w:rPr>
          <w:rFonts w:ascii="Century Gothic" w:hAnsi="Century Gothic"/>
          <w:szCs w:val="20"/>
        </w:rPr>
      </w:pPr>
      <w:r w:rsidRPr="00245D5B">
        <w:rPr>
          <w:rFonts w:ascii="Century Gothic" w:hAnsi="Century Gothic"/>
          <w:szCs w:val="20"/>
        </w:rPr>
        <w:t>* 1</w:t>
      </w:r>
      <w:r w:rsidR="00BA1B11" w:rsidRPr="00245D5B">
        <w:rPr>
          <w:rFonts w:ascii="Century Gothic" w:hAnsi="Century Gothic"/>
          <w:szCs w:val="20"/>
        </w:rPr>
        <w:t xml:space="preserve"> CV de 2 pages mentionnant les </w:t>
      </w:r>
      <w:r w:rsidRPr="00245D5B">
        <w:rPr>
          <w:rFonts w:ascii="Century Gothic" w:hAnsi="Century Gothic"/>
          <w:szCs w:val="20"/>
        </w:rPr>
        <w:t>publications les plus significatives</w:t>
      </w:r>
    </w:p>
    <w:p w14:paraId="0C71B12D" w14:textId="00014DAB" w:rsidR="00812D0C" w:rsidRPr="00245D5B" w:rsidRDefault="00812D0C" w:rsidP="00812D0C">
      <w:pPr>
        <w:ind w:left="284"/>
        <w:rPr>
          <w:rFonts w:ascii="Century Gothic" w:hAnsi="Century Gothic"/>
          <w:szCs w:val="20"/>
        </w:rPr>
      </w:pPr>
      <w:r w:rsidRPr="00245D5B">
        <w:rPr>
          <w:rFonts w:ascii="Century Gothic" w:hAnsi="Century Gothic"/>
          <w:szCs w:val="20"/>
        </w:rPr>
        <w:t xml:space="preserve">* 1 résumé des activités </w:t>
      </w:r>
      <w:r w:rsidR="007B6065" w:rsidRPr="00245D5B">
        <w:rPr>
          <w:rFonts w:ascii="Century Gothic" w:hAnsi="Century Gothic"/>
          <w:color w:val="000000" w:themeColor="text1"/>
          <w:szCs w:val="20"/>
        </w:rPr>
        <w:t xml:space="preserve">de recherche </w:t>
      </w:r>
      <w:r w:rsidRPr="00245D5B">
        <w:rPr>
          <w:rFonts w:ascii="Century Gothic" w:hAnsi="Century Gothic"/>
          <w:szCs w:val="20"/>
        </w:rPr>
        <w:t>de 2 pages maximum</w:t>
      </w:r>
    </w:p>
    <w:p w14:paraId="00A6D4C8" w14:textId="77777777" w:rsidR="00812D0C" w:rsidRPr="00245D5B" w:rsidRDefault="00812D0C" w:rsidP="00812D0C">
      <w:pPr>
        <w:ind w:left="284"/>
        <w:rPr>
          <w:rFonts w:ascii="Century Gothic" w:hAnsi="Century Gothic"/>
          <w:szCs w:val="20"/>
        </w:rPr>
      </w:pPr>
      <w:r w:rsidRPr="00245D5B">
        <w:rPr>
          <w:rFonts w:ascii="Century Gothic" w:hAnsi="Century Gothic"/>
          <w:szCs w:val="20"/>
        </w:rPr>
        <w:t>* 1 projet de recherche de 3 pages</w:t>
      </w:r>
    </w:p>
    <w:p w14:paraId="1B3DB06F" w14:textId="45F289BB" w:rsidR="00812D0C" w:rsidRPr="00245D5B" w:rsidRDefault="00812D0C" w:rsidP="00812D0C">
      <w:pPr>
        <w:ind w:left="284"/>
        <w:rPr>
          <w:rFonts w:ascii="Century Gothic" w:hAnsi="Century Gothic"/>
          <w:szCs w:val="20"/>
        </w:rPr>
      </w:pPr>
      <w:r w:rsidRPr="00245D5B">
        <w:rPr>
          <w:rFonts w:ascii="Century Gothic" w:hAnsi="Century Gothic"/>
          <w:szCs w:val="20"/>
        </w:rPr>
        <w:t>* 3 lett</w:t>
      </w:r>
      <w:r w:rsidR="00DB36D2" w:rsidRPr="00245D5B">
        <w:rPr>
          <w:rFonts w:ascii="Century Gothic" w:hAnsi="Century Gothic"/>
          <w:szCs w:val="20"/>
        </w:rPr>
        <w:t>r</w:t>
      </w:r>
      <w:r w:rsidRPr="00245D5B">
        <w:rPr>
          <w:rFonts w:ascii="Century Gothic" w:hAnsi="Century Gothic"/>
          <w:szCs w:val="20"/>
        </w:rPr>
        <w:t>es de recommandation</w:t>
      </w:r>
      <w:r w:rsidR="00B96BFB" w:rsidRPr="00245D5B">
        <w:rPr>
          <w:rFonts w:ascii="Century Gothic" w:hAnsi="Century Gothic"/>
          <w:szCs w:val="20"/>
        </w:rPr>
        <w:t xml:space="preserve"> envoyé au sponsor</w:t>
      </w:r>
    </w:p>
    <w:p w14:paraId="058AFFD3" w14:textId="77777777" w:rsidR="00424195" w:rsidRPr="00245D5B" w:rsidRDefault="00812D0C" w:rsidP="00424195">
      <w:pPr>
        <w:ind w:left="284"/>
        <w:rPr>
          <w:rFonts w:ascii="Century Gothic" w:hAnsi="Century Gothic"/>
          <w:szCs w:val="20"/>
        </w:rPr>
      </w:pPr>
      <w:r w:rsidRPr="00245D5B">
        <w:rPr>
          <w:rFonts w:ascii="Century Gothic" w:hAnsi="Century Gothic"/>
          <w:szCs w:val="20"/>
        </w:rPr>
        <w:t>* la lettre de soutien du référent OCA</w:t>
      </w:r>
    </w:p>
    <w:p w14:paraId="6A2B7A8E" w14:textId="458F1DC0" w:rsidR="00424195" w:rsidRPr="00245D5B" w:rsidRDefault="00424195" w:rsidP="00424195">
      <w:pPr>
        <w:ind w:left="284"/>
        <w:rPr>
          <w:rFonts w:ascii="Century Gothic" w:hAnsi="Century Gothic"/>
          <w:szCs w:val="20"/>
        </w:rPr>
      </w:pPr>
      <w:r w:rsidRPr="00245D5B">
        <w:rPr>
          <w:rFonts w:ascii="Century Gothic" w:hAnsi="Century Gothic"/>
          <w:szCs w:val="20"/>
        </w:rPr>
        <w:t>* l’accord du directeur d’unité</w:t>
      </w:r>
    </w:p>
    <w:p w14:paraId="62ECB939" w14:textId="03E4EECE" w:rsidR="00812D0C" w:rsidRPr="00245D5B" w:rsidRDefault="00812D0C" w:rsidP="00812D0C">
      <w:pPr>
        <w:ind w:left="284"/>
        <w:rPr>
          <w:rFonts w:ascii="Century Gothic" w:hAnsi="Century Gothic"/>
          <w:szCs w:val="20"/>
        </w:rPr>
      </w:pPr>
    </w:p>
    <w:p w14:paraId="5439C49F" w14:textId="2EC06F2A" w:rsidR="00245D5B" w:rsidRDefault="00812D0C" w:rsidP="00812D0C">
      <w:pPr>
        <w:rPr>
          <w:rFonts w:ascii="Century Gothic" w:hAnsi="Century Gothic"/>
          <w:szCs w:val="20"/>
        </w:rPr>
      </w:pPr>
      <w:r w:rsidRPr="00245D5B">
        <w:rPr>
          <w:rFonts w:ascii="Century Gothic" w:hAnsi="Century Gothic"/>
          <w:szCs w:val="20"/>
        </w:rPr>
        <w:t xml:space="preserve">Le dossier complet sera adressé </w:t>
      </w:r>
      <w:r w:rsidR="00B96BFB" w:rsidRPr="00245D5B">
        <w:rPr>
          <w:rFonts w:ascii="Century Gothic" w:hAnsi="Century Gothic"/>
          <w:szCs w:val="20"/>
        </w:rPr>
        <w:t xml:space="preserve">par le sponsor </w:t>
      </w:r>
      <w:r w:rsidRPr="00245D5B">
        <w:rPr>
          <w:rFonts w:ascii="Century Gothic" w:hAnsi="Century Gothic"/>
          <w:szCs w:val="20"/>
        </w:rPr>
        <w:t xml:space="preserve">à </w:t>
      </w:r>
      <w:hyperlink r:id="rId9" w:history="1">
        <w:r w:rsidRPr="00245D5B">
          <w:rPr>
            <w:rStyle w:val="Lienhypertexte"/>
            <w:rFonts w:ascii="Century Gothic" w:hAnsi="Century Gothic"/>
            <w:szCs w:val="20"/>
          </w:rPr>
          <w:t>cabinet@oca.eu</w:t>
        </w:r>
      </w:hyperlink>
      <w:r w:rsidRPr="00245D5B">
        <w:rPr>
          <w:rFonts w:ascii="Century Gothic" w:hAnsi="Century Gothic"/>
          <w:szCs w:val="20"/>
        </w:rPr>
        <w:t xml:space="preserve"> le </w:t>
      </w:r>
      <w:r w:rsidR="002537C5" w:rsidRPr="002537C5">
        <w:rPr>
          <w:rFonts w:ascii="Century Gothic" w:hAnsi="Century Gothic"/>
          <w:szCs w:val="20"/>
        </w:rPr>
        <w:t>1</w:t>
      </w:r>
      <w:r w:rsidR="0023391F" w:rsidRPr="0023391F">
        <w:rPr>
          <w:rFonts w:ascii="Century Gothic" w:hAnsi="Century Gothic"/>
          <w:szCs w:val="20"/>
          <w:vertAlign w:val="superscript"/>
        </w:rPr>
        <w:t>er</w:t>
      </w:r>
      <w:r w:rsidR="00B97D06">
        <w:rPr>
          <w:rFonts w:ascii="Century Gothic" w:hAnsi="Century Gothic"/>
          <w:szCs w:val="20"/>
        </w:rPr>
        <w:t xml:space="preserve"> décembre 202</w:t>
      </w:r>
      <w:r w:rsidR="0023391F">
        <w:rPr>
          <w:rFonts w:ascii="Century Gothic" w:hAnsi="Century Gothic"/>
          <w:szCs w:val="20"/>
        </w:rPr>
        <w:t>4</w:t>
      </w:r>
      <w:r w:rsidR="00B97D06">
        <w:rPr>
          <w:rFonts w:ascii="Century Gothic" w:hAnsi="Century Gothic"/>
          <w:szCs w:val="20"/>
        </w:rPr>
        <w:t xml:space="preserve"> </w:t>
      </w:r>
      <w:r w:rsidRPr="00245D5B">
        <w:rPr>
          <w:rFonts w:ascii="Century Gothic" w:hAnsi="Century Gothic"/>
          <w:szCs w:val="20"/>
        </w:rPr>
        <w:t>à minuit au plus tard.</w:t>
      </w:r>
      <w:r w:rsidR="00B96BFB" w:rsidRPr="00245D5B">
        <w:rPr>
          <w:rFonts w:ascii="Century Gothic" w:hAnsi="Century Gothic"/>
          <w:szCs w:val="20"/>
        </w:rPr>
        <w:t xml:space="preserve"> </w:t>
      </w:r>
      <w:r w:rsidRPr="00245D5B">
        <w:rPr>
          <w:rFonts w:ascii="Century Gothic" w:hAnsi="Century Gothic"/>
          <w:szCs w:val="20"/>
        </w:rPr>
        <w:t>Tout dossier incomplet ou reçu hors délai ne sera pas examiné par le comité de sélection.</w:t>
      </w:r>
    </w:p>
    <w:p w14:paraId="78243128" w14:textId="77777777" w:rsidR="00C42A3A" w:rsidRPr="00245D5B" w:rsidRDefault="00C42A3A" w:rsidP="00812D0C">
      <w:pPr>
        <w:rPr>
          <w:rFonts w:ascii="Century Gothic" w:hAnsi="Century Gothic"/>
          <w:szCs w:val="20"/>
        </w:rPr>
      </w:pPr>
    </w:p>
    <w:p w14:paraId="28E90E66" w14:textId="53202297" w:rsidR="00245D5B" w:rsidRDefault="00245D5B" w:rsidP="00812D0C">
      <w:pPr>
        <w:rPr>
          <w:rStyle w:val="Lienhypertexte"/>
          <w:rFonts w:ascii="Century Gothic" w:hAnsi="Century Gothic"/>
          <w:szCs w:val="20"/>
        </w:rPr>
      </w:pPr>
      <w:r w:rsidRPr="00245D5B">
        <w:rPr>
          <w:rFonts w:ascii="Century Gothic" w:hAnsi="Century Gothic"/>
          <w:szCs w:val="20"/>
        </w:rPr>
        <w:t xml:space="preserve">Pour toute </w:t>
      </w:r>
      <w:r w:rsidR="00C42A3A">
        <w:rPr>
          <w:rFonts w:ascii="Century Gothic" w:hAnsi="Century Gothic"/>
          <w:szCs w:val="20"/>
        </w:rPr>
        <w:t xml:space="preserve">demande d’information complémentaire, merci d’envoyer un mail à </w:t>
      </w:r>
      <w:r w:rsidRPr="00245D5B">
        <w:rPr>
          <w:rFonts w:ascii="Century Gothic" w:hAnsi="Century Gothic"/>
          <w:szCs w:val="20"/>
        </w:rPr>
        <w:t xml:space="preserve"> </w:t>
      </w:r>
      <w:hyperlink r:id="rId10" w:history="1">
        <w:r w:rsidRPr="00245D5B">
          <w:rPr>
            <w:rStyle w:val="Lienhypertexte"/>
            <w:rFonts w:ascii="Century Gothic" w:hAnsi="Century Gothic"/>
            <w:szCs w:val="20"/>
          </w:rPr>
          <w:t>cabinet@oca.eu</w:t>
        </w:r>
      </w:hyperlink>
      <w:r w:rsidR="00C42A3A">
        <w:rPr>
          <w:rStyle w:val="Lienhypertexte"/>
          <w:rFonts w:ascii="Century Gothic" w:hAnsi="Century Gothic"/>
          <w:szCs w:val="20"/>
        </w:rPr>
        <w:t>.</w:t>
      </w:r>
    </w:p>
    <w:p w14:paraId="6A699681" w14:textId="6702E239" w:rsidR="00C42A3A" w:rsidRDefault="00C42A3A" w:rsidP="00812D0C">
      <w:pPr>
        <w:rPr>
          <w:rFonts w:ascii="Century Gothic" w:hAnsi="Century Gothic"/>
          <w:szCs w:val="20"/>
        </w:rPr>
      </w:pPr>
    </w:p>
    <w:p w14:paraId="40F05A9B" w14:textId="77777777" w:rsidR="0060377C" w:rsidRPr="00FF139A" w:rsidRDefault="0060377C" w:rsidP="0060377C">
      <w:pPr>
        <w:jc w:val="center"/>
        <w:rPr>
          <w:b/>
          <w:smallCaps/>
          <w:sz w:val="48"/>
          <w:szCs w:val="48"/>
        </w:rPr>
      </w:pPr>
      <w:r w:rsidRPr="00FF139A">
        <w:rPr>
          <w:b/>
          <w:smallCaps/>
          <w:sz w:val="48"/>
          <w:szCs w:val="48"/>
        </w:rPr>
        <w:lastRenderedPageBreak/>
        <w:t xml:space="preserve">dossier de candidature au programme jeunes chercheurs </w:t>
      </w:r>
      <w:proofErr w:type="spellStart"/>
      <w:r w:rsidRPr="00FF139A">
        <w:rPr>
          <w:b/>
          <w:smallCaps/>
          <w:sz w:val="48"/>
          <w:szCs w:val="48"/>
        </w:rPr>
        <w:t>poincare</w:t>
      </w:r>
      <w:proofErr w:type="spellEnd"/>
      <w:r>
        <w:rPr>
          <w:b/>
          <w:smallCaps/>
          <w:sz w:val="48"/>
          <w:szCs w:val="48"/>
        </w:rPr>
        <w:t xml:space="preserve"> 2025</w:t>
      </w:r>
    </w:p>
    <w:p w14:paraId="5FD0CAA4" w14:textId="77777777" w:rsidR="0060377C" w:rsidRPr="00FB3FE1" w:rsidRDefault="0060377C" w:rsidP="0060377C">
      <w:pPr>
        <w:jc w:val="center"/>
        <w:rPr>
          <w:b/>
          <w:smallCaps/>
          <w:sz w:val="32"/>
          <w:szCs w:val="32"/>
        </w:rPr>
      </w:pPr>
    </w:p>
    <w:p w14:paraId="67FAE9B7" w14:textId="24226C62" w:rsidR="0060377C" w:rsidRPr="00A64F1F" w:rsidRDefault="0060377C" w:rsidP="0060377C">
      <w:pPr>
        <w:jc w:val="center"/>
        <w:rPr>
          <w:b/>
          <w:smallCaps/>
          <w:sz w:val="48"/>
          <w:szCs w:val="48"/>
        </w:rPr>
      </w:pPr>
    </w:p>
    <w:tbl>
      <w:tblPr>
        <w:tblStyle w:val="Grilledutableau"/>
        <w:tblpPr w:leftFromText="141" w:rightFromText="141" w:vertAnchor="text" w:horzAnchor="margin" w:tblpY="829"/>
        <w:tblW w:w="5000" w:type="pct"/>
        <w:tblCellMar>
          <w:left w:w="70" w:type="dxa"/>
          <w:right w:w="70" w:type="dxa"/>
        </w:tblCellMar>
        <w:tblLook w:val="0000" w:firstRow="0" w:lastRow="0" w:firstColumn="0" w:lastColumn="0" w:noHBand="0" w:noVBand="0"/>
      </w:tblPr>
      <w:tblGrid>
        <w:gridCol w:w="9054"/>
      </w:tblGrid>
      <w:tr w:rsidR="0060377C" w14:paraId="26F0C576" w14:textId="77777777" w:rsidTr="00D120BB">
        <w:trPr>
          <w:cantSplit/>
        </w:trPr>
        <w:tc>
          <w:tcPr>
            <w:tcW w:w="9345" w:type="dxa"/>
            <w:tcBorders>
              <w:top w:val="single" w:sz="4" w:space="0" w:color="auto"/>
              <w:left w:val="single" w:sz="4" w:space="0" w:color="auto"/>
              <w:bottom w:val="single" w:sz="4" w:space="0" w:color="auto"/>
              <w:right w:val="single" w:sz="4" w:space="0" w:color="auto"/>
            </w:tcBorders>
            <w:shd w:val="clear" w:color="auto" w:fill="auto"/>
          </w:tcPr>
          <w:p w14:paraId="1FE50027" w14:textId="77777777" w:rsidR="0060377C" w:rsidRPr="008927EA" w:rsidRDefault="0060377C" w:rsidP="0060377C">
            <w:pPr>
              <w:pStyle w:val="Paragraphedeliste"/>
              <w:numPr>
                <w:ilvl w:val="0"/>
                <w:numId w:val="4"/>
              </w:numPr>
              <w:tabs>
                <w:tab w:val="left" w:pos="312"/>
              </w:tabs>
              <w:ind w:left="0" w:firstLine="0"/>
              <w:rPr>
                <w:b/>
                <w:caps/>
                <w:color w:val="002060"/>
                <w:szCs w:val="24"/>
              </w:rPr>
            </w:pPr>
            <w:r w:rsidRPr="008927EA">
              <w:rPr>
                <w:b/>
                <w:caps/>
                <w:color w:val="002060"/>
                <w:szCs w:val="24"/>
              </w:rPr>
              <w:t>CV incluant les publications les plus significatives (2 pages)</w:t>
            </w:r>
          </w:p>
          <w:p w14:paraId="2F439682" w14:textId="57A4AD76" w:rsidR="0060377C" w:rsidRPr="008927EA" w:rsidRDefault="0060377C" w:rsidP="00D120BB">
            <w:pPr>
              <w:pStyle w:val="Paragraphedeliste"/>
              <w:tabs>
                <w:tab w:val="left" w:pos="312"/>
              </w:tabs>
              <w:ind w:left="0"/>
              <w:rPr>
                <w:b/>
                <w:caps/>
                <w:color w:val="002060"/>
                <w:szCs w:val="24"/>
                <w:lang w:val="en"/>
              </w:rPr>
            </w:pPr>
            <w:r w:rsidRPr="008927EA">
              <w:rPr>
                <w:b/>
                <w:caps/>
                <w:color w:val="002060"/>
                <w:szCs w:val="24"/>
                <w:lang w:val="en"/>
              </w:rPr>
              <w:t xml:space="preserve">      </w:t>
            </w:r>
          </w:p>
          <w:p w14:paraId="4EF1D7DC" w14:textId="77777777" w:rsidR="0060377C" w:rsidRPr="00605B66" w:rsidRDefault="0060377C" w:rsidP="00D120BB">
            <w:pPr>
              <w:pStyle w:val="Paragraphedeliste"/>
              <w:tabs>
                <w:tab w:val="left" w:pos="312"/>
              </w:tabs>
              <w:ind w:left="0"/>
              <w:rPr>
                <w:b/>
                <w:caps/>
                <w:szCs w:val="24"/>
              </w:rPr>
            </w:pPr>
          </w:p>
          <w:p w14:paraId="2EF2FC92" w14:textId="77777777" w:rsidR="0060377C" w:rsidRPr="00C36A8C" w:rsidRDefault="0060377C" w:rsidP="00D120BB">
            <w:pPr>
              <w:rPr>
                <w:sz w:val="22"/>
                <w:szCs w:val="22"/>
              </w:rPr>
            </w:pPr>
          </w:p>
          <w:p w14:paraId="3AD04B39" w14:textId="77777777" w:rsidR="0060377C" w:rsidRDefault="0060377C" w:rsidP="00D120BB">
            <w:pPr>
              <w:rPr>
                <w:sz w:val="24"/>
              </w:rPr>
            </w:pPr>
          </w:p>
          <w:p w14:paraId="63E2AFE8" w14:textId="77777777" w:rsidR="0060377C" w:rsidRDefault="0060377C" w:rsidP="00D120BB">
            <w:pPr>
              <w:rPr>
                <w:sz w:val="24"/>
              </w:rPr>
            </w:pPr>
          </w:p>
          <w:p w14:paraId="0A834E32" w14:textId="77777777" w:rsidR="0060377C" w:rsidRDefault="0060377C" w:rsidP="00D120BB">
            <w:pPr>
              <w:rPr>
                <w:sz w:val="24"/>
              </w:rPr>
            </w:pPr>
          </w:p>
          <w:p w14:paraId="6A5B91C1" w14:textId="77777777" w:rsidR="0060377C" w:rsidRDefault="0060377C" w:rsidP="00D120BB">
            <w:pPr>
              <w:rPr>
                <w:sz w:val="24"/>
              </w:rPr>
            </w:pPr>
          </w:p>
          <w:p w14:paraId="55F37ECA" w14:textId="77777777" w:rsidR="0060377C" w:rsidRDefault="0060377C" w:rsidP="00D120BB">
            <w:pPr>
              <w:rPr>
                <w:sz w:val="24"/>
              </w:rPr>
            </w:pPr>
          </w:p>
          <w:p w14:paraId="7953F7E0" w14:textId="77777777" w:rsidR="0060377C" w:rsidRDefault="0060377C" w:rsidP="00D120BB">
            <w:pPr>
              <w:rPr>
                <w:sz w:val="24"/>
              </w:rPr>
            </w:pPr>
          </w:p>
          <w:p w14:paraId="25594D2E" w14:textId="77777777" w:rsidR="0060377C" w:rsidRDefault="0060377C" w:rsidP="00D120BB">
            <w:pPr>
              <w:rPr>
                <w:sz w:val="24"/>
              </w:rPr>
            </w:pPr>
          </w:p>
          <w:p w14:paraId="6DF29A7A" w14:textId="77777777" w:rsidR="0060377C" w:rsidRDefault="0060377C" w:rsidP="00D120BB">
            <w:pPr>
              <w:rPr>
                <w:sz w:val="24"/>
              </w:rPr>
            </w:pPr>
          </w:p>
          <w:p w14:paraId="0F1D2014" w14:textId="77777777" w:rsidR="0060377C" w:rsidRDefault="0060377C" w:rsidP="00D120BB">
            <w:pPr>
              <w:rPr>
                <w:sz w:val="24"/>
              </w:rPr>
            </w:pPr>
          </w:p>
          <w:p w14:paraId="6B644627" w14:textId="77777777" w:rsidR="0060377C" w:rsidRDefault="0060377C" w:rsidP="00D120BB">
            <w:pPr>
              <w:rPr>
                <w:sz w:val="24"/>
              </w:rPr>
            </w:pPr>
          </w:p>
          <w:p w14:paraId="00E42A6D" w14:textId="77777777" w:rsidR="0060377C" w:rsidRDefault="0060377C" w:rsidP="00D120BB">
            <w:pPr>
              <w:rPr>
                <w:sz w:val="24"/>
              </w:rPr>
            </w:pPr>
          </w:p>
          <w:p w14:paraId="4C3C4C92" w14:textId="77777777" w:rsidR="0060377C" w:rsidRDefault="0060377C" w:rsidP="00D120BB">
            <w:pPr>
              <w:rPr>
                <w:sz w:val="24"/>
              </w:rPr>
            </w:pPr>
          </w:p>
          <w:p w14:paraId="405266FD" w14:textId="77777777" w:rsidR="0060377C" w:rsidRDefault="0060377C" w:rsidP="00D120BB">
            <w:pPr>
              <w:rPr>
                <w:sz w:val="24"/>
              </w:rPr>
            </w:pPr>
          </w:p>
          <w:p w14:paraId="3445D712" w14:textId="77777777" w:rsidR="0060377C" w:rsidRDefault="0060377C" w:rsidP="00D120BB">
            <w:pPr>
              <w:rPr>
                <w:sz w:val="24"/>
              </w:rPr>
            </w:pPr>
          </w:p>
          <w:p w14:paraId="76589B3D" w14:textId="77777777" w:rsidR="0060377C" w:rsidRDefault="0060377C" w:rsidP="00D120BB">
            <w:pPr>
              <w:rPr>
                <w:sz w:val="24"/>
              </w:rPr>
            </w:pPr>
          </w:p>
          <w:p w14:paraId="40485ADC" w14:textId="77777777" w:rsidR="0060377C" w:rsidRDefault="0060377C" w:rsidP="00D120BB">
            <w:pPr>
              <w:rPr>
                <w:sz w:val="24"/>
              </w:rPr>
            </w:pPr>
          </w:p>
          <w:p w14:paraId="32D292BF" w14:textId="77777777" w:rsidR="0060377C" w:rsidRDefault="0060377C" w:rsidP="00D120BB">
            <w:pPr>
              <w:rPr>
                <w:sz w:val="24"/>
              </w:rPr>
            </w:pPr>
          </w:p>
          <w:p w14:paraId="535487A5" w14:textId="77777777" w:rsidR="0060377C" w:rsidRDefault="0060377C" w:rsidP="00D120BB">
            <w:pPr>
              <w:rPr>
                <w:sz w:val="24"/>
              </w:rPr>
            </w:pPr>
          </w:p>
          <w:p w14:paraId="6CE4B21C" w14:textId="77777777" w:rsidR="0060377C" w:rsidRDefault="0060377C" w:rsidP="00D120BB">
            <w:pPr>
              <w:rPr>
                <w:sz w:val="24"/>
              </w:rPr>
            </w:pPr>
          </w:p>
          <w:p w14:paraId="1C91CEF7" w14:textId="77777777" w:rsidR="0060377C" w:rsidRDefault="0060377C" w:rsidP="00D120BB">
            <w:pPr>
              <w:rPr>
                <w:sz w:val="24"/>
              </w:rPr>
            </w:pPr>
          </w:p>
          <w:p w14:paraId="20BD97B3" w14:textId="77777777" w:rsidR="0060377C" w:rsidRDefault="0060377C" w:rsidP="00D120BB">
            <w:pPr>
              <w:rPr>
                <w:sz w:val="24"/>
              </w:rPr>
            </w:pPr>
          </w:p>
          <w:p w14:paraId="247169D2" w14:textId="77777777" w:rsidR="0060377C" w:rsidRDefault="0060377C" w:rsidP="00D120BB">
            <w:pPr>
              <w:rPr>
                <w:sz w:val="24"/>
              </w:rPr>
            </w:pPr>
          </w:p>
          <w:p w14:paraId="2DF5752E" w14:textId="77777777" w:rsidR="0060377C" w:rsidRDefault="0060377C" w:rsidP="00D120BB">
            <w:pPr>
              <w:rPr>
                <w:sz w:val="24"/>
              </w:rPr>
            </w:pPr>
          </w:p>
          <w:p w14:paraId="3C9D4206" w14:textId="77777777" w:rsidR="0060377C" w:rsidRDefault="0060377C" w:rsidP="00D120BB">
            <w:pPr>
              <w:rPr>
                <w:sz w:val="24"/>
              </w:rPr>
            </w:pPr>
          </w:p>
          <w:p w14:paraId="77FAB1A0" w14:textId="77777777" w:rsidR="0060377C" w:rsidRDefault="0060377C" w:rsidP="00D120BB">
            <w:pPr>
              <w:rPr>
                <w:sz w:val="24"/>
              </w:rPr>
            </w:pPr>
          </w:p>
          <w:p w14:paraId="677D31F8" w14:textId="77777777" w:rsidR="0060377C" w:rsidRDefault="0060377C" w:rsidP="00D120BB">
            <w:pPr>
              <w:rPr>
                <w:sz w:val="24"/>
              </w:rPr>
            </w:pPr>
          </w:p>
          <w:p w14:paraId="48F2F832" w14:textId="77777777" w:rsidR="0060377C" w:rsidRDefault="0060377C" w:rsidP="00D120BB">
            <w:pPr>
              <w:rPr>
                <w:sz w:val="24"/>
              </w:rPr>
            </w:pPr>
          </w:p>
          <w:p w14:paraId="2C286EBB" w14:textId="77777777" w:rsidR="0060377C" w:rsidRDefault="0060377C" w:rsidP="00D120BB">
            <w:pPr>
              <w:rPr>
                <w:sz w:val="24"/>
              </w:rPr>
            </w:pPr>
          </w:p>
          <w:p w14:paraId="1F573285" w14:textId="77777777" w:rsidR="0060377C" w:rsidRDefault="0060377C" w:rsidP="00D120BB">
            <w:pPr>
              <w:rPr>
                <w:sz w:val="24"/>
              </w:rPr>
            </w:pPr>
          </w:p>
          <w:p w14:paraId="6F39E02C" w14:textId="77777777" w:rsidR="0060377C" w:rsidRDefault="0060377C" w:rsidP="00D120BB">
            <w:pPr>
              <w:rPr>
                <w:sz w:val="24"/>
              </w:rPr>
            </w:pPr>
          </w:p>
          <w:p w14:paraId="1A59D93E" w14:textId="77777777" w:rsidR="0060377C" w:rsidRDefault="0060377C" w:rsidP="00D120BB">
            <w:pPr>
              <w:rPr>
                <w:sz w:val="24"/>
              </w:rPr>
            </w:pPr>
            <w:r>
              <w:rPr>
                <w:b/>
                <w:sz w:val="24"/>
              </w:rPr>
              <w:t xml:space="preserve">                                                                                                                                              </w:t>
            </w:r>
          </w:p>
          <w:p w14:paraId="03EFF0AD" w14:textId="77777777" w:rsidR="0060377C" w:rsidRDefault="0060377C" w:rsidP="00D120BB">
            <w:pPr>
              <w:rPr>
                <w:sz w:val="24"/>
              </w:rPr>
            </w:pPr>
          </w:p>
        </w:tc>
      </w:tr>
      <w:tr w:rsidR="0060377C" w14:paraId="238E9A8B" w14:textId="77777777" w:rsidTr="00D120BB">
        <w:tc>
          <w:tcPr>
            <w:tcW w:w="9345" w:type="dxa"/>
            <w:tcBorders>
              <w:top w:val="single" w:sz="4" w:space="0" w:color="auto"/>
              <w:left w:val="single" w:sz="4" w:space="0" w:color="auto"/>
              <w:bottom w:val="single" w:sz="4" w:space="0" w:color="auto"/>
              <w:right w:val="single" w:sz="4" w:space="0" w:color="auto"/>
            </w:tcBorders>
            <w:shd w:val="clear" w:color="auto" w:fill="auto"/>
          </w:tcPr>
          <w:p w14:paraId="7DD40493" w14:textId="77777777" w:rsidR="0060377C" w:rsidRPr="008927EA" w:rsidRDefault="0060377C" w:rsidP="0060377C">
            <w:pPr>
              <w:pStyle w:val="Paragraphedeliste"/>
              <w:numPr>
                <w:ilvl w:val="0"/>
                <w:numId w:val="4"/>
              </w:numPr>
              <w:pBdr>
                <w:left w:val="single" w:sz="4" w:space="4" w:color="auto"/>
                <w:right w:val="single" w:sz="4" w:space="4" w:color="auto"/>
              </w:pBdr>
              <w:tabs>
                <w:tab w:val="left" w:pos="300"/>
              </w:tabs>
              <w:ind w:left="0" w:firstLine="0"/>
              <w:rPr>
                <w:b/>
                <w:caps/>
                <w:color w:val="002060"/>
                <w:szCs w:val="24"/>
              </w:rPr>
            </w:pPr>
            <w:r w:rsidRPr="008927EA">
              <w:rPr>
                <w:b/>
                <w:caps/>
                <w:color w:val="002060"/>
                <w:szCs w:val="24"/>
              </w:rPr>
              <w:lastRenderedPageBreak/>
              <w:t xml:space="preserve">Résumé des activites de recherche (2 pages max) :                                                                                               </w:t>
            </w:r>
          </w:p>
          <w:p w14:paraId="49C06AE5" w14:textId="639F7B1B" w:rsidR="0060377C" w:rsidRDefault="0060377C" w:rsidP="00D120BB">
            <w:pPr>
              <w:pBdr>
                <w:left w:val="single" w:sz="4" w:space="4" w:color="auto"/>
                <w:right w:val="single" w:sz="4" w:space="4" w:color="auto"/>
              </w:pBdr>
              <w:spacing w:after="60"/>
              <w:rPr>
                <w:rFonts w:cs="Calibri"/>
                <w:b/>
                <w:caps/>
                <w:color w:val="002060"/>
                <w:sz w:val="24"/>
                <w:szCs w:val="24"/>
                <w:lang w:val="en"/>
              </w:rPr>
            </w:pPr>
            <w:r w:rsidRPr="008927EA">
              <w:rPr>
                <w:rFonts w:cs="Calibri"/>
                <w:b/>
                <w:caps/>
                <w:color w:val="002060"/>
                <w:sz w:val="24"/>
                <w:szCs w:val="24"/>
                <w:lang w:val="en"/>
              </w:rPr>
              <w:t xml:space="preserve">      </w:t>
            </w:r>
          </w:p>
          <w:p w14:paraId="75D1B7D1" w14:textId="77777777" w:rsidR="0060377C" w:rsidRPr="008927EA" w:rsidRDefault="0060377C" w:rsidP="00D120BB">
            <w:pPr>
              <w:pBdr>
                <w:left w:val="single" w:sz="4" w:space="4" w:color="auto"/>
                <w:right w:val="single" w:sz="4" w:space="4" w:color="auto"/>
              </w:pBdr>
              <w:spacing w:after="60"/>
              <w:rPr>
                <w:rFonts w:cs="Calibri"/>
                <w:b/>
                <w:caps/>
                <w:color w:val="002060"/>
                <w:sz w:val="24"/>
                <w:szCs w:val="24"/>
              </w:rPr>
            </w:pPr>
          </w:p>
          <w:p w14:paraId="0985CAF5" w14:textId="77777777" w:rsidR="0060377C" w:rsidRPr="00F56881" w:rsidRDefault="0060377C" w:rsidP="00D120BB">
            <w:pPr>
              <w:pBdr>
                <w:left w:val="single" w:sz="4" w:space="4" w:color="auto"/>
                <w:right w:val="single" w:sz="4" w:space="4" w:color="auto"/>
              </w:pBdr>
              <w:spacing w:after="60"/>
              <w:rPr>
                <w:rFonts w:cs="Calibri"/>
                <w:sz w:val="22"/>
                <w:szCs w:val="22"/>
              </w:rPr>
            </w:pPr>
            <w:r w:rsidRPr="003043A0">
              <w:rPr>
                <w:rFonts w:cs="Calibri"/>
                <w:b/>
                <w:smallCaps/>
                <w:sz w:val="22"/>
                <w:szCs w:val="22"/>
              </w:rPr>
              <w:t xml:space="preserve"> </w:t>
            </w:r>
            <w:r w:rsidRPr="00F56881">
              <w:rPr>
                <w:rFonts w:cs="Calibri"/>
                <w:sz w:val="22"/>
                <w:szCs w:val="22"/>
              </w:rPr>
              <w:t>1.</w:t>
            </w:r>
            <w:r w:rsidRPr="00F56881">
              <w:rPr>
                <w:sz w:val="24"/>
                <w:szCs w:val="24"/>
              </w:rPr>
              <w:t xml:space="preserve"> </w:t>
            </w:r>
            <w:r w:rsidRPr="00F56881">
              <w:rPr>
                <w:rFonts w:cs="Calibri"/>
                <w:sz w:val="22"/>
                <w:szCs w:val="22"/>
              </w:rPr>
              <w:t>Présentation synthétique des thématiques de recherche et des principaux résultats</w:t>
            </w:r>
          </w:p>
          <w:p w14:paraId="6CC7E08F" w14:textId="7842A295" w:rsidR="0060377C" w:rsidRDefault="0060377C" w:rsidP="00D120BB">
            <w:pPr>
              <w:pBdr>
                <w:left w:val="single" w:sz="4" w:space="4" w:color="auto"/>
                <w:right w:val="single" w:sz="4" w:space="4" w:color="auto"/>
              </w:pBdr>
              <w:spacing w:after="60"/>
              <w:rPr>
                <w:rFonts w:cs="Calibri"/>
                <w:sz w:val="22"/>
                <w:szCs w:val="22"/>
              </w:rPr>
            </w:pPr>
            <w:r w:rsidRPr="00F56881">
              <w:rPr>
                <w:rFonts w:cs="Calibri"/>
                <w:sz w:val="22"/>
                <w:szCs w:val="22"/>
              </w:rPr>
              <w:t xml:space="preserve">    </w:t>
            </w:r>
          </w:p>
          <w:p w14:paraId="4AFEB9B2" w14:textId="77777777" w:rsidR="0060377C" w:rsidRDefault="0060377C" w:rsidP="00D120BB">
            <w:pPr>
              <w:pBdr>
                <w:left w:val="single" w:sz="4" w:space="4" w:color="auto"/>
                <w:right w:val="single" w:sz="4" w:space="4" w:color="auto"/>
              </w:pBdr>
              <w:spacing w:after="60"/>
              <w:rPr>
                <w:rFonts w:cs="Calibri"/>
                <w:sz w:val="22"/>
                <w:szCs w:val="22"/>
              </w:rPr>
            </w:pPr>
          </w:p>
          <w:p w14:paraId="2926C34C" w14:textId="77777777" w:rsidR="0060377C" w:rsidRDefault="0060377C" w:rsidP="00D120BB">
            <w:pPr>
              <w:pBdr>
                <w:left w:val="single" w:sz="4" w:space="4" w:color="auto"/>
                <w:right w:val="single" w:sz="4" w:space="4" w:color="auto"/>
              </w:pBdr>
              <w:spacing w:after="60"/>
              <w:rPr>
                <w:rFonts w:cs="Calibri"/>
                <w:sz w:val="22"/>
                <w:szCs w:val="22"/>
              </w:rPr>
            </w:pPr>
          </w:p>
          <w:p w14:paraId="4F1F0816" w14:textId="77777777" w:rsidR="0060377C" w:rsidRDefault="0060377C" w:rsidP="00D120BB">
            <w:pPr>
              <w:pBdr>
                <w:left w:val="single" w:sz="4" w:space="4" w:color="auto"/>
                <w:right w:val="single" w:sz="4" w:space="4" w:color="auto"/>
              </w:pBdr>
              <w:spacing w:after="60"/>
              <w:rPr>
                <w:rFonts w:cs="Calibri"/>
                <w:sz w:val="22"/>
                <w:szCs w:val="22"/>
              </w:rPr>
            </w:pPr>
          </w:p>
          <w:p w14:paraId="748606C9" w14:textId="77777777" w:rsidR="0060377C" w:rsidRDefault="0060377C" w:rsidP="00D120BB">
            <w:pPr>
              <w:pBdr>
                <w:left w:val="single" w:sz="4" w:space="4" w:color="auto"/>
                <w:right w:val="single" w:sz="4" w:space="4" w:color="auto"/>
              </w:pBdr>
              <w:spacing w:after="60"/>
              <w:rPr>
                <w:rFonts w:cs="Calibri"/>
                <w:sz w:val="22"/>
                <w:szCs w:val="22"/>
              </w:rPr>
            </w:pPr>
          </w:p>
          <w:p w14:paraId="54BF4235" w14:textId="77777777" w:rsidR="0060377C" w:rsidRDefault="0060377C" w:rsidP="00D120BB">
            <w:pPr>
              <w:pBdr>
                <w:left w:val="single" w:sz="4" w:space="4" w:color="auto"/>
                <w:right w:val="single" w:sz="4" w:space="4" w:color="auto"/>
              </w:pBdr>
              <w:spacing w:after="60"/>
              <w:rPr>
                <w:rFonts w:cs="Calibri"/>
                <w:sz w:val="22"/>
                <w:szCs w:val="22"/>
              </w:rPr>
            </w:pPr>
          </w:p>
          <w:p w14:paraId="042375B4" w14:textId="2EDCC0E0" w:rsidR="0060377C" w:rsidRDefault="0060377C" w:rsidP="00D120BB">
            <w:pPr>
              <w:pBdr>
                <w:left w:val="single" w:sz="4" w:space="4" w:color="auto"/>
                <w:right w:val="single" w:sz="4" w:space="4" w:color="auto"/>
              </w:pBdr>
              <w:spacing w:after="60"/>
              <w:rPr>
                <w:rFonts w:cs="Calibri"/>
                <w:sz w:val="22"/>
                <w:szCs w:val="22"/>
              </w:rPr>
            </w:pPr>
          </w:p>
          <w:p w14:paraId="65E0188E" w14:textId="77777777" w:rsidR="0060377C" w:rsidRDefault="0060377C" w:rsidP="00D120BB">
            <w:pPr>
              <w:pBdr>
                <w:left w:val="single" w:sz="4" w:space="4" w:color="auto"/>
                <w:right w:val="single" w:sz="4" w:space="4" w:color="auto"/>
              </w:pBdr>
              <w:spacing w:after="60"/>
              <w:rPr>
                <w:rFonts w:cs="Calibri"/>
                <w:sz w:val="22"/>
                <w:szCs w:val="22"/>
              </w:rPr>
            </w:pPr>
          </w:p>
          <w:p w14:paraId="5F6737E8" w14:textId="77777777" w:rsidR="0060377C" w:rsidRDefault="0060377C" w:rsidP="00D120BB">
            <w:pPr>
              <w:pBdr>
                <w:left w:val="single" w:sz="4" w:space="4" w:color="auto"/>
                <w:right w:val="single" w:sz="4" w:space="4" w:color="auto"/>
              </w:pBdr>
              <w:spacing w:after="60"/>
              <w:rPr>
                <w:rFonts w:cs="Calibri"/>
                <w:sz w:val="22"/>
                <w:szCs w:val="22"/>
              </w:rPr>
            </w:pPr>
          </w:p>
          <w:p w14:paraId="15D89DFE" w14:textId="77777777" w:rsidR="0060377C" w:rsidRPr="00F56881" w:rsidRDefault="0060377C" w:rsidP="00D120BB">
            <w:pPr>
              <w:pBdr>
                <w:left w:val="single" w:sz="4" w:space="4" w:color="auto"/>
                <w:right w:val="single" w:sz="4" w:space="4" w:color="auto"/>
              </w:pBdr>
              <w:spacing w:after="60"/>
              <w:rPr>
                <w:rFonts w:cs="Calibri"/>
                <w:sz w:val="22"/>
                <w:szCs w:val="22"/>
              </w:rPr>
            </w:pPr>
          </w:p>
          <w:p w14:paraId="3231E387" w14:textId="77777777" w:rsidR="0060377C" w:rsidRPr="00F56881" w:rsidRDefault="0060377C" w:rsidP="00D120BB">
            <w:pPr>
              <w:pBdr>
                <w:left w:val="single" w:sz="4" w:space="4" w:color="auto"/>
                <w:right w:val="single" w:sz="4" w:space="4" w:color="auto"/>
              </w:pBdr>
              <w:spacing w:after="60"/>
              <w:rPr>
                <w:rFonts w:cs="Calibri"/>
                <w:sz w:val="22"/>
                <w:szCs w:val="22"/>
              </w:rPr>
            </w:pPr>
            <w:r w:rsidRPr="00F56881">
              <w:rPr>
                <w:rFonts w:cs="Calibri"/>
                <w:sz w:val="22"/>
                <w:szCs w:val="22"/>
              </w:rPr>
              <w:t>2. Diffusion et rayonnement (expertises, diffusion des savoirs, organisation de   rencontres/journées/ateliers scientifiques, participation à des réseaux, invitations dans des universités) – optionnel</w:t>
            </w:r>
          </w:p>
          <w:p w14:paraId="79F5CE62" w14:textId="77777777" w:rsidR="0060377C" w:rsidRDefault="0060377C" w:rsidP="00D120BB">
            <w:pPr>
              <w:pBdr>
                <w:left w:val="single" w:sz="4" w:space="4" w:color="auto"/>
                <w:right w:val="single" w:sz="4" w:space="4" w:color="auto"/>
              </w:pBdr>
              <w:spacing w:after="60"/>
              <w:rPr>
                <w:rFonts w:cs="Calibri"/>
                <w:sz w:val="22"/>
                <w:szCs w:val="22"/>
              </w:rPr>
            </w:pPr>
          </w:p>
          <w:p w14:paraId="65FB78FD" w14:textId="77777777" w:rsidR="0060377C" w:rsidRDefault="0060377C" w:rsidP="00D120BB">
            <w:pPr>
              <w:pBdr>
                <w:left w:val="single" w:sz="4" w:space="4" w:color="auto"/>
                <w:right w:val="single" w:sz="4" w:space="4" w:color="auto"/>
              </w:pBdr>
              <w:spacing w:after="60"/>
              <w:rPr>
                <w:rFonts w:cs="Calibri"/>
                <w:sz w:val="22"/>
                <w:szCs w:val="22"/>
              </w:rPr>
            </w:pPr>
          </w:p>
          <w:p w14:paraId="7B5D779F" w14:textId="77777777" w:rsidR="0060377C" w:rsidRDefault="0060377C" w:rsidP="00D120BB">
            <w:pPr>
              <w:pBdr>
                <w:left w:val="single" w:sz="4" w:space="4" w:color="auto"/>
                <w:right w:val="single" w:sz="4" w:space="4" w:color="auto"/>
              </w:pBdr>
              <w:spacing w:after="60"/>
              <w:rPr>
                <w:rFonts w:cs="Calibri"/>
                <w:sz w:val="22"/>
                <w:szCs w:val="22"/>
              </w:rPr>
            </w:pPr>
          </w:p>
          <w:p w14:paraId="4BC2F650" w14:textId="77777777" w:rsidR="0060377C" w:rsidRDefault="0060377C" w:rsidP="00D120BB">
            <w:pPr>
              <w:pBdr>
                <w:left w:val="single" w:sz="4" w:space="4" w:color="auto"/>
                <w:right w:val="single" w:sz="4" w:space="4" w:color="auto"/>
              </w:pBdr>
              <w:spacing w:after="60"/>
              <w:rPr>
                <w:rFonts w:cs="Calibri"/>
                <w:sz w:val="22"/>
                <w:szCs w:val="22"/>
              </w:rPr>
            </w:pPr>
          </w:p>
          <w:p w14:paraId="1170361B" w14:textId="77777777" w:rsidR="0060377C" w:rsidRDefault="0060377C" w:rsidP="00D120BB">
            <w:pPr>
              <w:pBdr>
                <w:left w:val="single" w:sz="4" w:space="4" w:color="auto"/>
                <w:right w:val="single" w:sz="4" w:space="4" w:color="auto"/>
              </w:pBdr>
              <w:spacing w:after="60"/>
              <w:rPr>
                <w:rFonts w:cs="Calibri"/>
                <w:sz w:val="22"/>
                <w:szCs w:val="22"/>
              </w:rPr>
            </w:pPr>
          </w:p>
          <w:p w14:paraId="18D85186" w14:textId="77777777" w:rsidR="0060377C" w:rsidRDefault="0060377C" w:rsidP="00D120BB">
            <w:pPr>
              <w:pBdr>
                <w:left w:val="single" w:sz="4" w:space="4" w:color="auto"/>
                <w:right w:val="single" w:sz="4" w:space="4" w:color="auto"/>
              </w:pBdr>
              <w:spacing w:after="60"/>
              <w:rPr>
                <w:rFonts w:cs="Calibri"/>
                <w:sz w:val="22"/>
                <w:szCs w:val="22"/>
              </w:rPr>
            </w:pPr>
          </w:p>
          <w:p w14:paraId="3DBC3F7F" w14:textId="77777777" w:rsidR="0060377C" w:rsidRDefault="0060377C" w:rsidP="00D120BB">
            <w:pPr>
              <w:pBdr>
                <w:left w:val="single" w:sz="4" w:space="4" w:color="auto"/>
                <w:right w:val="single" w:sz="4" w:space="4" w:color="auto"/>
              </w:pBdr>
              <w:spacing w:after="60"/>
              <w:rPr>
                <w:rFonts w:cs="Calibri"/>
                <w:sz w:val="22"/>
                <w:szCs w:val="22"/>
              </w:rPr>
            </w:pPr>
          </w:p>
          <w:p w14:paraId="79DCBF5A" w14:textId="77777777" w:rsidR="0060377C" w:rsidRDefault="0060377C" w:rsidP="00D120BB">
            <w:pPr>
              <w:pBdr>
                <w:left w:val="single" w:sz="4" w:space="4" w:color="auto"/>
                <w:right w:val="single" w:sz="4" w:space="4" w:color="auto"/>
              </w:pBdr>
              <w:spacing w:after="60"/>
              <w:rPr>
                <w:rFonts w:cs="Calibri"/>
                <w:sz w:val="22"/>
                <w:szCs w:val="22"/>
              </w:rPr>
            </w:pPr>
          </w:p>
          <w:p w14:paraId="24A5E632" w14:textId="77777777" w:rsidR="0060377C" w:rsidRPr="00F56881" w:rsidRDefault="0060377C" w:rsidP="00D120BB">
            <w:pPr>
              <w:pBdr>
                <w:left w:val="single" w:sz="4" w:space="4" w:color="auto"/>
                <w:right w:val="single" w:sz="4" w:space="4" w:color="auto"/>
              </w:pBdr>
              <w:spacing w:after="60"/>
              <w:rPr>
                <w:rFonts w:cs="Calibri"/>
                <w:sz w:val="22"/>
                <w:szCs w:val="22"/>
              </w:rPr>
            </w:pPr>
          </w:p>
          <w:p w14:paraId="0B7CC171" w14:textId="77777777" w:rsidR="0060377C" w:rsidRPr="00F56881" w:rsidRDefault="0060377C" w:rsidP="00D120BB">
            <w:pPr>
              <w:pBdr>
                <w:left w:val="single" w:sz="4" w:space="4" w:color="auto"/>
                <w:right w:val="single" w:sz="4" w:space="4" w:color="auto"/>
              </w:pBdr>
              <w:spacing w:after="60"/>
              <w:rPr>
                <w:rFonts w:cs="Calibri"/>
                <w:sz w:val="22"/>
                <w:szCs w:val="22"/>
              </w:rPr>
            </w:pPr>
            <w:r w:rsidRPr="00F56881">
              <w:rPr>
                <w:rFonts w:cs="Calibri"/>
                <w:sz w:val="22"/>
                <w:szCs w:val="22"/>
              </w:rPr>
              <w:t xml:space="preserve">3. Responsabilités scientifiques, collectives et/ou d'intérêt général - optionnel  </w:t>
            </w:r>
          </w:p>
          <w:p w14:paraId="4C15C525" w14:textId="2F641DEC" w:rsidR="0060377C" w:rsidRPr="00F56881" w:rsidRDefault="0060377C" w:rsidP="00D120BB">
            <w:pPr>
              <w:pBdr>
                <w:left w:val="single" w:sz="4" w:space="4" w:color="auto"/>
                <w:right w:val="single" w:sz="4" w:space="4" w:color="auto"/>
              </w:pBdr>
              <w:spacing w:after="60"/>
              <w:rPr>
                <w:rFonts w:cs="Calibri"/>
                <w:sz w:val="22"/>
                <w:szCs w:val="22"/>
              </w:rPr>
            </w:pPr>
            <w:r w:rsidRPr="00F56881">
              <w:rPr>
                <w:rFonts w:cs="Calibri"/>
                <w:sz w:val="22"/>
                <w:szCs w:val="22"/>
              </w:rPr>
              <w:t xml:space="preserve">     </w:t>
            </w:r>
          </w:p>
          <w:p w14:paraId="7A390603" w14:textId="77777777" w:rsidR="0060377C" w:rsidRPr="003043A0" w:rsidRDefault="0060377C" w:rsidP="00D120BB">
            <w:pPr>
              <w:pBdr>
                <w:left w:val="single" w:sz="4" w:space="4" w:color="auto"/>
                <w:right w:val="single" w:sz="4" w:space="4" w:color="auto"/>
              </w:pBdr>
              <w:spacing w:after="60"/>
              <w:rPr>
                <w:rFonts w:cs="Calibri"/>
                <w:b/>
                <w:smallCaps/>
                <w:sz w:val="22"/>
                <w:szCs w:val="22"/>
              </w:rPr>
            </w:pPr>
            <w:r w:rsidRPr="003043A0">
              <w:rPr>
                <w:rFonts w:cs="Calibri"/>
                <w:b/>
                <w:smallCaps/>
                <w:sz w:val="22"/>
                <w:szCs w:val="22"/>
              </w:rPr>
              <w:t xml:space="preserve">  </w:t>
            </w:r>
          </w:p>
          <w:p w14:paraId="78A89EAB" w14:textId="77777777" w:rsidR="0060377C" w:rsidRDefault="0060377C" w:rsidP="00D120BB">
            <w:pPr>
              <w:pBdr>
                <w:left w:val="single" w:sz="4" w:space="4" w:color="auto"/>
                <w:right w:val="single" w:sz="4" w:space="4" w:color="auto"/>
              </w:pBdr>
              <w:spacing w:after="60"/>
              <w:rPr>
                <w:rFonts w:cs="Calibri"/>
                <w:b/>
                <w:smallCaps/>
                <w:sz w:val="24"/>
                <w:szCs w:val="24"/>
              </w:rPr>
            </w:pPr>
          </w:p>
          <w:p w14:paraId="77DBF071" w14:textId="77777777" w:rsidR="0060377C" w:rsidRDefault="0060377C" w:rsidP="00D120BB">
            <w:pPr>
              <w:pBdr>
                <w:left w:val="single" w:sz="4" w:space="4" w:color="auto"/>
                <w:right w:val="single" w:sz="4" w:space="4" w:color="auto"/>
              </w:pBdr>
              <w:spacing w:after="60"/>
              <w:rPr>
                <w:rFonts w:cs="Calibri"/>
                <w:b/>
                <w:smallCaps/>
                <w:sz w:val="24"/>
                <w:szCs w:val="24"/>
              </w:rPr>
            </w:pPr>
          </w:p>
          <w:p w14:paraId="4BA415A9" w14:textId="77777777" w:rsidR="0060377C" w:rsidRDefault="0060377C" w:rsidP="00D120BB">
            <w:pPr>
              <w:pBdr>
                <w:left w:val="single" w:sz="4" w:space="4" w:color="auto"/>
                <w:right w:val="single" w:sz="4" w:space="4" w:color="auto"/>
              </w:pBdr>
              <w:spacing w:after="60"/>
              <w:rPr>
                <w:rFonts w:cs="Calibri"/>
                <w:b/>
                <w:smallCaps/>
                <w:sz w:val="24"/>
                <w:szCs w:val="24"/>
              </w:rPr>
            </w:pPr>
          </w:p>
          <w:p w14:paraId="70DFE2E9" w14:textId="77777777" w:rsidR="0060377C" w:rsidRDefault="0060377C" w:rsidP="00D120BB">
            <w:pPr>
              <w:pBdr>
                <w:left w:val="single" w:sz="4" w:space="4" w:color="auto"/>
                <w:right w:val="single" w:sz="4" w:space="4" w:color="auto"/>
              </w:pBdr>
              <w:spacing w:after="60"/>
              <w:rPr>
                <w:rFonts w:cs="Calibri"/>
                <w:b/>
                <w:smallCaps/>
                <w:sz w:val="24"/>
                <w:szCs w:val="24"/>
              </w:rPr>
            </w:pPr>
          </w:p>
          <w:p w14:paraId="3D6B5A7A" w14:textId="77777777" w:rsidR="0060377C" w:rsidRDefault="0060377C" w:rsidP="00D120BB">
            <w:pPr>
              <w:pBdr>
                <w:left w:val="single" w:sz="4" w:space="4" w:color="auto"/>
                <w:right w:val="single" w:sz="4" w:space="4" w:color="auto"/>
              </w:pBdr>
              <w:spacing w:after="60"/>
              <w:rPr>
                <w:rFonts w:cs="Calibri"/>
                <w:b/>
                <w:smallCaps/>
                <w:sz w:val="24"/>
                <w:szCs w:val="24"/>
              </w:rPr>
            </w:pPr>
          </w:p>
          <w:p w14:paraId="5A7AD74E" w14:textId="77777777" w:rsidR="0060377C" w:rsidRDefault="0060377C" w:rsidP="00D120BB">
            <w:pPr>
              <w:pBdr>
                <w:left w:val="single" w:sz="4" w:space="4" w:color="auto"/>
                <w:right w:val="single" w:sz="4" w:space="4" w:color="auto"/>
              </w:pBdr>
              <w:spacing w:after="60"/>
              <w:rPr>
                <w:rFonts w:cs="Calibri"/>
                <w:b/>
                <w:smallCaps/>
                <w:sz w:val="24"/>
                <w:szCs w:val="24"/>
              </w:rPr>
            </w:pPr>
          </w:p>
          <w:p w14:paraId="3E0BC579" w14:textId="77777777" w:rsidR="0060377C" w:rsidRDefault="0060377C" w:rsidP="00D120BB">
            <w:pPr>
              <w:pBdr>
                <w:left w:val="single" w:sz="4" w:space="4" w:color="auto"/>
                <w:right w:val="single" w:sz="4" w:space="4" w:color="auto"/>
              </w:pBdr>
              <w:spacing w:after="60"/>
              <w:rPr>
                <w:rFonts w:cs="Calibri"/>
                <w:b/>
                <w:smallCaps/>
                <w:sz w:val="24"/>
                <w:szCs w:val="24"/>
              </w:rPr>
            </w:pPr>
          </w:p>
          <w:p w14:paraId="64A390EA" w14:textId="77777777" w:rsidR="0060377C" w:rsidRDefault="0060377C" w:rsidP="00D120BB">
            <w:pPr>
              <w:pBdr>
                <w:left w:val="single" w:sz="4" w:space="4" w:color="auto"/>
                <w:right w:val="single" w:sz="4" w:space="4" w:color="auto"/>
              </w:pBdr>
              <w:spacing w:after="60"/>
              <w:rPr>
                <w:rFonts w:cs="Calibri"/>
                <w:b/>
                <w:smallCaps/>
                <w:sz w:val="24"/>
                <w:szCs w:val="24"/>
              </w:rPr>
            </w:pPr>
          </w:p>
          <w:p w14:paraId="71FB58AA" w14:textId="77777777" w:rsidR="0060377C" w:rsidRDefault="0060377C" w:rsidP="00D120BB">
            <w:pPr>
              <w:pBdr>
                <w:left w:val="single" w:sz="4" w:space="4" w:color="auto"/>
                <w:right w:val="single" w:sz="4" w:space="4" w:color="auto"/>
              </w:pBdr>
              <w:spacing w:after="60"/>
              <w:rPr>
                <w:rFonts w:cs="Calibri"/>
                <w:b/>
                <w:smallCaps/>
                <w:sz w:val="24"/>
                <w:szCs w:val="24"/>
              </w:rPr>
            </w:pPr>
          </w:p>
          <w:p w14:paraId="52857508" w14:textId="77777777" w:rsidR="0060377C" w:rsidRDefault="0060377C" w:rsidP="00D120BB">
            <w:pPr>
              <w:pBdr>
                <w:left w:val="single" w:sz="4" w:space="4" w:color="auto"/>
                <w:right w:val="single" w:sz="4" w:space="4" w:color="auto"/>
              </w:pBdr>
              <w:spacing w:after="60"/>
              <w:rPr>
                <w:rFonts w:cs="Calibri"/>
                <w:b/>
                <w:smallCaps/>
                <w:sz w:val="24"/>
                <w:szCs w:val="24"/>
              </w:rPr>
            </w:pPr>
          </w:p>
          <w:p w14:paraId="64E796BC" w14:textId="77777777" w:rsidR="0060377C" w:rsidRPr="003E5F5A" w:rsidRDefault="0060377C" w:rsidP="00D120BB">
            <w:pPr>
              <w:spacing w:after="60"/>
              <w:rPr>
                <w:rFonts w:cs="Calibri"/>
                <w:b/>
                <w:smallCaps/>
                <w:sz w:val="24"/>
                <w:szCs w:val="24"/>
              </w:rPr>
            </w:pPr>
            <w:r>
              <w:rPr>
                <w:b/>
                <w:smallCaps/>
                <w:sz w:val="24"/>
              </w:rPr>
              <w:t xml:space="preserve">                                                                                       </w:t>
            </w:r>
          </w:p>
        </w:tc>
      </w:tr>
      <w:tr w:rsidR="0060377C" w14:paraId="05E30445" w14:textId="77777777" w:rsidTr="00D120BB">
        <w:tc>
          <w:tcPr>
            <w:tcW w:w="9345" w:type="dxa"/>
            <w:tcBorders>
              <w:top w:val="single" w:sz="4" w:space="0" w:color="auto"/>
              <w:left w:val="single" w:sz="4" w:space="0" w:color="auto"/>
              <w:bottom w:val="single" w:sz="4" w:space="0" w:color="auto"/>
              <w:right w:val="single" w:sz="4" w:space="0" w:color="auto"/>
            </w:tcBorders>
            <w:shd w:val="clear" w:color="auto" w:fill="auto"/>
          </w:tcPr>
          <w:p w14:paraId="30CB7DB8" w14:textId="77777777" w:rsidR="0060377C" w:rsidRPr="008927EA" w:rsidRDefault="0060377C" w:rsidP="0060377C">
            <w:pPr>
              <w:pStyle w:val="Paragraphedeliste"/>
              <w:numPr>
                <w:ilvl w:val="0"/>
                <w:numId w:val="4"/>
              </w:numPr>
              <w:tabs>
                <w:tab w:val="left" w:pos="212"/>
              </w:tabs>
              <w:spacing w:after="60"/>
              <w:ind w:left="0" w:firstLine="0"/>
              <w:jc w:val="both"/>
              <w:rPr>
                <w:rFonts w:cs="Calibri"/>
                <w:caps/>
                <w:color w:val="002060"/>
                <w:szCs w:val="24"/>
              </w:rPr>
            </w:pPr>
            <w:r w:rsidRPr="008927EA">
              <w:rPr>
                <w:rFonts w:cs="Calibri"/>
                <w:b/>
                <w:caps/>
                <w:color w:val="002060"/>
                <w:szCs w:val="24"/>
              </w:rPr>
              <w:lastRenderedPageBreak/>
              <w:t>programme de recherche propose a l’observatoire de la côte d’azur (3 pages max) </w:t>
            </w:r>
            <w:r w:rsidRPr="008927EA">
              <w:rPr>
                <w:rFonts w:cs="Calibri"/>
                <w:caps/>
                <w:color w:val="002060"/>
                <w:szCs w:val="24"/>
              </w:rPr>
              <w:t xml:space="preserve">:           </w:t>
            </w:r>
          </w:p>
          <w:p w14:paraId="09A2D0AB" w14:textId="611AEEDA" w:rsidR="0060377C" w:rsidRPr="008927EA" w:rsidRDefault="0060377C" w:rsidP="00D120BB">
            <w:pPr>
              <w:spacing w:after="60"/>
              <w:rPr>
                <w:rFonts w:cs="Calibri"/>
                <w:b/>
                <w:color w:val="002060"/>
                <w:sz w:val="24"/>
                <w:szCs w:val="24"/>
              </w:rPr>
            </w:pPr>
            <w:r w:rsidRPr="008927EA">
              <w:rPr>
                <w:rFonts w:cs="Calibri"/>
                <w:b/>
                <w:color w:val="002060"/>
                <w:sz w:val="24"/>
                <w:szCs w:val="24"/>
                <w:lang w:val="en"/>
              </w:rPr>
              <w:t xml:space="preserve">    </w:t>
            </w:r>
          </w:p>
          <w:p w14:paraId="462BD4E9" w14:textId="77777777" w:rsidR="0060377C" w:rsidRDefault="0060377C" w:rsidP="00D120BB">
            <w:pPr>
              <w:spacing w:after="60"/>
              <w:rPr>
                <w:rFonts w:cs="Calibri"/>
                <w:b/>
                <w:sz w:val="24"/>
                <w:szCs w:val="24"/>
              </w:rPr>
            </w:pPr>
          </w:p>
          <w:p w14:paraId="1A93CF9B" w14:textId="77777777" w:rsidR="0060377C" w:rsidRDefault="0060377C" w:rsidP="00D120BB">
            <w:pPr>
              <w:spacing w:after="60"/>
              <w:rPr>
                <w:rFonts w:cs="Calibri"/>
                <w:b/>
                <w:sz w:val="24"/>
                <w:szCs w:val="24"/>
              </w:rPr>
            </w:pPr>
          </w:p>
          <w:p w14:paraId="3390226F" w14:textId="77777777" w:rsidR="0060377C" w:rsidRDefault="0060377C" w:rsidP="00D120BB">
            <w:pPr>
              <w:spacing w:after="60"/>
              <w:rPr>
                <w:rFonts w:cs="Calibri"/>
                <w:b/>
                <w:sz w:val="24"/>
                <w:szCs w:val="24"/>
              </w:rPr>
            </w:pPr>
          </w:p>
          <w:p w14:paraId="3B85CDD9" w14:textId="77777777" w:rsidR="0060377C" w:rsidRDefault="0060377C" w:rsidP="00D120BB">
            <w:pPr>
              <w:spacing w:after="60"/>
              <w:rPr>
                <w:rFonts w:cs="Calibri"/>
                <w:b/>
                <w:sz w:val="24"/>
                <w:szCs w:val="24"/>
              </w:rPr>
            </w:pPr>
          </w:p>
          <w:p w14:paraId="1736C94A" w14:textId="77777777" w:rsidR="0060377C" w:rsidRDefault="0060377C" w:rsidP="00D120BB">
            <w:pPr>
              <w:spacing w:after="60"/>
              <w:rPr>
                <w:rFonts w:cs="Calibri"/>
                <w:b/>
                <w:sz w:val="24"/>
                <w:szCs w:val="24"/>
              </w:rPr>
            </w:pPr>
          </w:p>
          <w:p w14:paraId="2BD4CBFD" w14:textId="77777777" w:rsidR="0060377C" w:rsidRDefault="0060377C" w:rsidP="00D120BB">
            <w:pPr>
              <w:spacing w:after="60"/>
              <w:rPr>
                <w:rFonts w:cs="Calibri"/>
                <w:b/>
                <w:sz w:val="24"/>
                <w:szCs w:val="24"/>
              </w:rPr>
            </w:pPr>
          </w:p>
          <w:p w14:paraId="1DA273EA" w14:textId="77777777" w:rsidR="0060377C" w:rsidRDefault="0060377C" w:rsidP="00D120BB">
            <w:pPr>
              <w:spacing w:after="60"/>
              <w:rPr>
                <w:rFonts w:cs="Calibri"/>
                <w:b/>
                <w:sz w:val="24"/>
                <w:szCs w:val="24"/>
              </w:rPr>
            </w:pPr>
          </w:p>
          <w:p w14:paraId="7C45AB06" w14:textId="77777777" w:rsidR="0060377C" w:rsidRDefault="0060377C" w:rsidP="00D120BB">
            <w:pPr>
              <w:spacing w:after="60"/>
              <w:rPr>
                <w:rFonts w:cs="Calibri"/>
                <w:b/>
                <w:sz w:val="24"/>
                <w:szCs w:val="24"/>
              </w:rPr>
            </w:pPr>
          </w:p>
          <w:p w14:paraId="17BF0F46" w14:textId="77777777" w:rsidR="0060377C" w:rsidRDefault="0060377C" w:rsidP="00D120BB">
            <w:pPr>
              <w:spacing w:after="60"/>
              <w:rPr>
                <w:rFonts w:cs="Calibri"/>
                <w:b/>
                <w:sz w:val="24"/>
                <w:szCs w:val="24"/>
              </w:rPr>
            </w:pPr>
          </w:p>
          <w:p w14:paraId="17B9C148" w14:textId="77777777" w:rsidR="0060377C" w:rsidRDefault="0060377C" w:rsidP="00D120BB">
            <w:pPr>
              <w:spacing w:after="60"/>
              <w:rPr>
                <w:rFonts w:cs="Calibri"/>
                <w:b/>
                <w:sz w:val="24"/>
                <w:szCs w:val="24"/>
              </w:rPr>
            </w:pPr>
          </w:p>
          <w:p w14:paraId="4C389A42" w14:textId="77777777" w:rsidR="0060377C" w:rsidRDefault="0060377C" w:rsidP="00D120BB">
            <w:pPr>
              <w:spacing w:after="60"/>
              <w:rPr>
                <w:rFonts w:cs="Calibri"/>
                <w:b/>
                <w:sz w:val="24"/>
                <w:szCs w:val="24"/>
              </w:rPr>
            </w:pPr>
          </w:p>
          <w:p w14:paraId="3282AB2C" w14:textId="77777777" w:rsidR="0060377C" w:rsidRDefault="0060377C" w:rsidP="00D120BB">
            <w:pPr>
              <w:spacing w:after="60"/>
              <w:rPr>
                <w:rFonts w:cs="Calibri"/>
                <w:b/>
                <w:sz w:val="24"/>
                <w:szCs w:val="24"/>
              </w:rPr>
            </w:pPr>
          </w:p>
          <w:p w14:paraId="59ED7E9D" w14:textId="77777777" w:rsidR="0060377C" w:rsidRDefault="0060377C" w:rsidP="00D120BB">
            <w:pPr>
              <w:spacing w:after="60"/>
              <w:rPr>
                <w:rFonts w:cs="Calibri"/>
                <w:b/>
                <w:sz w:val="24"/>
                <w:szCs w:val="24"/>
              </w:rPr>
            </w:pPr>
          </w:p>
          <w:p w14:paraId="071F3FC1" w14:textId="77777777" w:rsidR="0060377C" w:rsidRDefault="0060377C" w:rsidP="00D120BB">
            <w:pPr>
              <w:spacing w:after="60"/>
              <w:rPr>
                <w:rFonts w:cs="Calibri"/>
                <w:b/>
                <w:sz w:val="24"/>
                <w:szCs w:val="24"/>
              </w:rPr>
            </w:pPr>
          </w:p>
          <w:p w14:paraId="54DD861C" w14:textId="77777777" w:rsidR="0060377C" w:rsidRDefault="0060377C" w:rsidP="00D120BB">
            <w:pPr>
              <w:spacing w:after="60"/>
              <w:rPr>
                <w:rFonts w:cs="Calibri"/>
                <w:b/>
                <w:sz w:val="24"/>
                <w:szCs w:val="24"/>
              </w:rPr>
            </w:pPr>
          </w:p>
          <w:p w14:paraId="516EC673" w14:textId="77777777" w:rsidR="0060377C" w:rsidRDefault="0060377C" w:rsidP="00D120BB">
            <w:pPr>
              <w:spacing w:after="60"/>
              <w:rPr>
                <w:rFonts w:cs="Calibri"/>
                <w:b/>
                <w:sz w:val="24"/>
                <w:szCs w:val="24"/>
              </w:rPr>
            </w:pPr>
          </w:p>
          <w:p w14:paraId="21C0014C" w14:textId="77777777" w:rsidR="0060377C" w:rsidRDefault="0060377C" w:rsidP="00D120BB">
            <w:pPr>
              <w:spacing w:after="60"/>
              <w:rPr>
                <w:rFonts w:cs="Calibri"/>
                <w:b/>
                <w:sz w:val="24"/>
                <w:szCs w:val="24"/>
              </w:rPr>
            </w:pPr>
          </w:p>
          <w:p w14:paraId="5DFE7A14" w14:textId="77777777" w:rsidR="0060377C" w:rsidRDefault="0060377C" w:rsidP="00D120BB">
            <w:pPr>
              <w:spacing w:after="60"/>
              <w:rPr>
                <w:rFonts w:cs="Calibri"/>
                <w:b/>
                <w:sz w:val="24"/>
                <w:szCs w:val="24"/>
              </w:rPr>
            </w:pPr>
          </w:p>
          <w:p w14:paraId="069E3752" w14:textId="77777777" w:rsidR="0060377C" w:rsidRDefault="0060377C" w:rsidP="00D120BB">
            <w:pPr>
              <w:spacing w:after="60"/>
              <w:rPr>
                <w:rFonts w:cs="Calibri"/>
                <w:b/>
                <w:sz w:val="24"/>
                <w:szCs w:val="24"/>
              </w:rPr>
            </w:pPr>
          </w:p>
          <w:p w14:paraId="7EBD0766" w14:textId="77777777" w:rsidR="0060377C" w:rsidRDefault="0060377C" w:rsidP="00D120BB">
            <w:pPr>
              <w:spacing w:after="60"/>
              <w:rPr>
                <w:rFonts w:cs="Calibri"/>
                <w:b/>
                <w:sz w:val="24"/>
                <w:szCs w:val="24"/>
              </w:rPr>
            </w:pPr>
          </w:p>
          <w:p w14:paraId="34D1C041" w14:textId="77777777" w:rsidR="0060377C" w:rsidRDefault="0060377C" w:rsidP="00D120BB">
            <w:pPr>
              <w:spacing w:after="60"/>
              <w:rPr>
                <w:rFonts w:cs="Calibri"/>
                <w:b/>
                <w:sz w:val="24"/>
                <w:szCs w:val="24"/>
              </w:rPr>
            </w:pPr>
          </w:p>
          <w:p w14:paraId="6DC93C2D" w14:textId="77777777" w:rsidR="0060377C" w:rsidRDefault="0060377C" w:rsidP="00D120BB">
            <w:pPr>
              <w:spacing w:after="60"/>
              <w:rPr>
                <w:rFonts w:cs="Calibri"/>
                <w:b/>
                <w:sz w:val="24"/>
                <w:szCs w:val="24"/>
              </w:rPr>
            </w:pPr>
          </w:p>
          <w:p w14:paraId="5C167DE3" w14:textId="77777777" w:rsidR="0060377C" w:rsidRDefault="0060377C" w:rsidP="00D120BB">
            <w:pPr>
              <w:spacing w:after="60"/>
              <w:rPr>
                <w:rFonts w:cs="Calibri"/>
                <w:b/>
                <w:sz w:val="24"/>
                <w:szCs w:val="24"/>
              </w:rPr>
            </w:pPr>
          </w:p>
          <w:p w14:paraId="65E84AE6" w14:textId="77777777" w:rsidR="0060377C" w:rsidRDefault="0060377C" w:rsidP="00D120BB">
            <w:pPr>
              <w:spacing w:after="60"/>
              <w:rPr>
                <w:rFonts w:cs="Calibri"/>
                <w:b/>
                <w:sz w:val="24"/>
                <w:szCs w:val="24"/>
              </w:rPr>
            </w:pPr>
          </w:p>
          <w:p w14:paraId="1B8E46CD" w14:textId="77777777" w:rsidR="0060377C" w:rsidRDefault="0060377C" w:rsidP="00D120BB">
            <w:pPr>
              <w:spacing w:after="60"/>
              <w:rPr>
                <w:rFonts w:cs="Calibri"/>
                <w:b/>
                <w:sz w:val="24"/>
                <w:szCs w:val="24"/>
              </w:rPr>
            </w:pPr>
          </w:p>
          <w:p w14:paraId="3C3EF9DE" w14:textId="77777777" w:rsidR="0060377C" w:rsidRDefault="0060377C" w:rsidP="00D120BB">
            <w:pPr>
              <w:spacing w:after="60"/>
              <w:rPr>
                <w:rFonts w:cs="Calibri"/>
                <w:b/>
                <w:sz w:val="24"/>
                <w:szCs w:val="24"/>
              </w:rPr>
            </w:pPr>
          </w:p>
          <w:p w14:paraId="570499DB" w14:textId="77777777" w:rsidR="0060377C" w:rsidRDefault="0060377C" w:rsidP="00D120BB">
            <w:pPr>
              <w:spacing w:after="60"/>
              <w:rPr>
                <w:rFonts w:cs="Calibri"/>
                <w:b/>
                <w:sz w:val="24"/>
                <w:szCs w:val="24"/>
              </w:rPr>
            </w:pPr>
          </w:p>
          <w:p w14:paraId="668F4916" w14:textId="77777777" w:rsidR="0060377C" w:rsidRDefault="0060377C" w:rsidP="00D120BB">
            <w:pPr>
              <w:spacing w:after="60"/>
              <w:rPr>
                <w:rFonts w:cs="Calibri"/>
                <w:b/>
                <w:sz w:val="24"/>
                <w:szCs w:val="24"/>
              </w:rPr>
            </w:pPr>
          </w:p>
          <w:p w14:paraId="21F3CBBA" w14:textId="77777777" w:rsidR="0060377C" w:rsidRDefault="0060377C" w:rsidP="00D120BB">
            <w:pPr>
              <w:spacing w:after="60"/>
              <w:rPr>
                <w:rFonts w:cs="Calibri"/>
                <w:b/>
                <w:sz w:val="24"/>
                <w:szCs w:val="24"/>
              </w:rPr>
            </w:pPr>
          </w:p>
          <w:p w14:paraId="20DB6647" w14:textId="77777777" w:rsidR="0060377C" w:rsidRDefault="0060377C" w:rsidP="00D120BB">
            <w:pPr>
              <w:spacing w:after="60"/>
              <w:rPr>
                <w:rFonts w:cs="Calibri"/>
                <w:b/>
                <w:sz w:val="24"/>
                <w:szCs w:val="24"/>
              </w:rPr>
            </w:pPr>
          </w:p>
          <w:p w14:paraId="04AA4AEF" w14:textId="77777777" w:rsidR="0060377C" w:rsidRDefault="0060377C" w:rsidP="00D120BB">
            <w:pPr>
              <w:spacing w:after="60"/>
              <w:rPr>
                <w:bCs/>
                <w:sz w:val="22"/>
                <w:szCs w:val="22"/>
                <w:lang w:val="en"/>
              </w:rPr>
            </w:pPr>
          </w:p>
          <w:p w14:paraId="140954FF" w14:textId="77777777" w:rsidR="0060377C" w:rsidRDefault="0060377C" w:rsidP="00D120BB">
            <w:pPr>
              <w:spacing w:after="60"/>
              <w:rPr>
                <w:rFonts w:cs="Calibri"/>
                <w:b/>
                <w:smallCaps/>
                <w:sz w:val="24"/>
                <w:szCs w:val="24"/>
              </w:rPr>
            </w:pPr>
            <w:r>
              <w:rPr>
                <w:rFonts w:cs="Calibri"/>
                <w:b/>
                <w:smallCaps/>
                <w:sz w:val="24"/>
                <w:szCs w:val="24"/>
              </w:rPr>
              <w:t xml:space="preserve"> </w:t>
            </w:r>
            <w:r w:rsidRPr="003D4455">
              <w:rPr>
                <w:bCs/>
                <w:sz w:val="22"/>
                <w:szCs w:val="22"/>
                <w:highlight w:val="yellow"/>
                <w:lang w:val="en"/>
              </w:rPr>
              <w:t xml:space="preserve"> </w:t>
            </w:r>
            <w:r>
              <w:rPr>
                <w:rFonts w:cs="Calibri"/>
                <w:b/>
                <w:smallCaps/>
                <w:sz w:val="24"/>
                <w:szCs w:val="24"/>
              </w:rPr>
              <w:t xml:space="preserve">                                                                    </w:t>
            </w:r>
          </w:p>
          <w:p w14:paraId="450E6785" w14:textId="77777777" w:rsidR="0060377C" w:rsidRDefault="0060377C" w:rsidP="00D120BB">
            <w:pPr>
              <w:spacing w:after="60"/>
              <w:rPr>
                <w:rFonts w:cs="Calibri"/>
                <w:b/>
                <w:smallCaps/>
                <w:sz w:val="24"/>
                <w:szCs w:val="24"/>
              </w:rPr>
            </w:pPr>
          </w:p>
          <w:p w14:paraId="54A62B96" w14:textId="77777777" w:rsidR="0060377C" w:rsidRDefault="0060377C" w:rsidP="00D120BB">
            <w:pPr>
              <w:spacing w:after="60"/>
              <w:rPr>
                <w:rFonts w:cs="Calibri"/>
                <w:b/>
                <w:smallCaps/>
                <w:sz w:val="24"/>
                <w:szCs w:val="24"/>
              </w:rPr>
            </w:pPr>
          </w:p>
        </w:tc>
      </w:tr>
    </w:tbl>
    <w:p w14:paraId="74AD8C68" w14:textId="77777777" w:rsidR="0060377C" w:rsidRPr="00245D5B" w:rsidRDefault="0060377C" w:rsidP="00812D0C">
      <w:pPr>
        <w:rPr>
          <w:rFonts w:ascii="Century Gothic" w:hAnsi="Century Gothic"/>
          <w:szCs w:val="20"/>
        </w:rPr>
      </w:pPr>
    </w:p>
    <w:sectPr w:rsidR="0060377C" w:rsidRPr="00245D5B" w:rsidSect="00D36ED4">
      <w:headerReference w:type="default" r:id="rId11"/>
      <w:footerReference w:type="default" r:id="rId12"/>
      <w:pgSz w:w="11900" w:h="16840"/>
      <w:pgMar w:top="1701" w:right="1418" w:bottom="1722"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FD594" w14:textId="77777777" w:rsidR="0095212F" w:rsidRDefault="0095212F" w:rsidP="00A06B4A">
      <w:r>
        <w:separator/>
      </w:r>
    </w:p>
  </w:endnote>
  <w:endnote w:type="continuationSeparator" w:id="0">
    <w:p w14:paraId="0E820D00" w14:textId="77777777" w:rsidR="0095212F" w:rsidRDefault="0095212F" w:rsidP="00A0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60E3" w14:textId="77777777" w:rsidR="00AC21FD" w:rsidRPr="007F1902" w:rsidRDefault="00AC21FD" w:rsidP="00A06B4A">
    <w:pPr>
      <w:pStyle w:val="Paragraphestandard"/>
      <w:jc w:val="center"/>
      <w:rPr>
        <w:rFonts w:ascii="Arial" w:hAnsi="Arial" w:cs="Arial"/>
        <w:color w:val="213162"/>
        <w:sz w:val="18"/>
        <w:szCs w:val="18"/>
      </w:rPr>
    </w:pPr>
    <w:r>
      <w:rPr>
        <w:rFonts w:ascii="Arial" w:hAnsi="Arial" w:cs="Arial"/>
        <w:color w:val="213162"/>
        <w:sz w:val="18"/>
        <w:szCs w:val="18"/>
      </w:rPr>
      <w:t>Observatoire de la Côte d’Azur – 96, b</w:t>
    </w:r>
    <w:r w:rsidRPr="007F1902">
      <w:rPr>
        <w:rFonts w:ascii="Arial" w:hAnsi="Arial" w:cs="Arial"/>
        <w:color w:val="213162"/>
        <w:sz w:val="18"/>
        <w:szCs w:val="18"/>
      </w:rPr>
      <w:t>oulevard de l’Observatoire - CS 34229 - F06304 Nice Cedex 4</w:t>
    </w:r>
  </w:p>
  <w:p w14:paraId="58A7AC3F" w14:textId="77777777" w:rsidR="00AC21FD" w:rsidRPr="007F1902" w:rsidRDefault="00AC21FD" w:rsidP="00A06B4A">
    <w:pPr>
      <w:pStyle w:val="Pieddepage"/>
      <w:jc w:val="center"/>
      <w:rPr>
        <w:rFonts w:ascii="Arial" w:hAnsi="Arial" w:cs="Arial"/>
        <w:color w:val="213162"/>
        <w:sz w:val="18"/>
        <w:szCs w:val="18"/>
      </w:rPr>
    </w:pPr>
    <w:r w:rsidRPr="007F1902">
      <w:rPr>
        <w:rFonts w:ascii="Arial" w:hAnsi="Arial" w:cs="Arial"/>
        <w:color w:val="213162"/>
        <w:sz w:val="18"/>
        <w:szCs w:val="18"/>
      </w:rPr>
      <w:t>www.oca.eu - @ObsCoteAzur</w:t>
    </w:r>
  </w:p>
  <w:p w14:paraId="3387C72D" w14:textId="77777777" w:rsidR="00AC21FD" w:rsidRDefault="00AC21FD" w:rsidP="00D36ED4">
    <w:pPr>
      <w:pStyle w:val="Pieddepage"/>
      <w:spacing w:before="120"/>
      <w:jc w:val="center"/>
      <w:rPr>
        <w:rFonts w:ascii="Arial" w:hAnsi="Arial" w:cs="Arial"/>
        <w:color w:val="213162"/>
        <w:sz w:val="20"/>
        <w:szCs w:val="20"/>
      </w:rPr>
    </w:pPr>
    <w:r w:rsidRPr="007F1902">
      <w:rPr>
        <w:rFonts w:ascii="Arial" w:hAnsi="Arial" w:cs="Arial"/>
        <w:noProof/>
        <w:color w:val="213162"/>
        <w:sz w:val="20"/>
        <w:szCs w:val="20"/>
        <w:lang w:eastAsia="fr-FR"/>
      </w:rPr>
      <w:drawing>
        <wp:anchor distT="0" distB="0" distL="114300" distR="114300" simplePos="0" relativeHeight="251659264" behindDoc="0" locked="0" layoutInCell="1" allowOverlap="1" wp14:anchorId="1BCA5188" wp14:editId="3BA686D4">
          <wp:simplePos x="0" y="0"/>
          <wp:positionH relativeFrom="column">
            <wp:posOffset>2707640</wp:posOffset>
          </wp:positionH>
          <wp:positionV relativeFrom="paragraph">
            <wp:posOffset>46990</wp:posOffset>
          </wp:positionV>
          <wp:extent cx="345600" cy="97200"/>
          <wp:effectExtent l="0" t="0" r="0" b="444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5600" cy="97200"/>
                  </a:xfrm>
                  <a:prstGeom prst="rect">
                    <a:avLst/>
                  </a:prstGeom>
                </pic:spPr>
              </pic:pic>
            </a:graphicData>
          </a:graphic>
        </wp:anchor>
      </w:drawing>
    </w:r>
  </w:p>
  <w:p w14:paraId="7AF0DE77" w14:textId="77777777" w:rsidR="00AC21FD" w:rsidRPr="00A06B4A" w:rsidRDefault="00AC21FD" w:rsidP="00A06B4A">
    <w:pPr>
      <w:pStyle w:val="Pieddepage"/>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0E77" w14:textId="77777777" w:rsidR="0095212F" w:rsidRDefault="0095212F" w:rsidP="00A06B4A">
      <w:r>
        <w:separator/>
      </w:r>
    </w:p>
  </w:footnote>
  <w:footnote w:type="continuationSeparator" w:id="0">
    <w:p w14:paraId="2FE9CA9C" w14:textId="77777777" w:rsidR="0095212F" w:rsidRDefault="0095212F" w:rsidP="00A06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DECE" w14:textId="77777777" w:rsidR="00AC21FD" w:rsidRDefault="00E57019" w:rsidP="0095193B">
    <w:pPr>
      <w:pStyle w:val="En-tte"/>
      <w:rPr>
        <w:sz w:val="18"/>
      </w:rPr>
    </w:pPr>
    <w:r>
      <w:rPr>
        <w:noProof/>
        <w:sz w:val="18"/>
        <w:lang w:eastAsia="fr-FR"/>
      </w:rPr>
      <w:drawing>
        <wp:anchor distT="0" distB="0" distL="114300" distR="114300" simplePos="0" relativeHeight="251660288" behindDoc="1" locked="0" layoutInCell="1" allowOverlap="1" wp14:anchorId="1F2A4EA3" wp14:editId="35178288">
          <wp:simplePos x="0" y="0"/>
          <wp:positionH relativeFrom="column">
            <wp:posOffset>1008380</wp:posOffset>
          </wp:positionH>
          <wp:positionV relativeFrom="paragraph">
            <wp:posOffset>-8255</wp:posOffset>
          </wp:positionV>
          <wp:extent cx="1337310" cy="449580"/>
          <wp:effectExtent l="19050" t="0" r="0" b="0"/>
          <wp:wrapTight wrapText="bothSides">
            <wp:wrapPolygon edited="0">
              <wp:start x="1846" y="0"/>
              <wp:lineTo x="-308" y="2746"/>
              <wp:lineTo x="0" y="21051"/>
              <wp:lineTo x="18769" y="21051"/>
              <wp:lineTo x="21538" y="21051"/>
              <wp:lineTo x="21538" y="1831"/>
              <wp:lineTo x="4308" y="0"/>
              <wp:lineTo x="1846"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sionhorizontal-tiret.png"/>
                  <pic:cNvPicPr/>
                </pic:nvPicPr>
                <pic:blipFill>
                  <a:blip r:embed="rId1">
                    <a:extLst>
                      <a:ext uri="{28A0092B-C50C-407E-A947-70E740481C1C}">
                        <a14:useLocalDpi xmlns:a14="http://schemas.microsoft.com/office/drawing/2010/main" val="0"/>
                      </a:ext>
                    </a:extLst>
                  </a:blip>
                  <a:stretch>
                    <a:fillRect/>
                  </a:stretch>
                </pic:blipFill>
                <pic:spPr>
                  <a:xfrm>
                    <a:off x="0" y="0"/>
                    <a:ext cx="1337310" cy="449580"/>
                  </a:xfrm>
                  <a:prstGeom prst="rect">
                    <a:avLst/>
                  </a:prstGeom>
                </pic:spPr>
              </pic:pic>
            </a:graphicData>
          </a:graphic>
        </wp:anchor>
      </w:drawing>
    </w:r>
    <w:r w:rsidRPr="00E57019">
      <w:rPr>
        <w:noProof/>
        <w:sz w:val="18"/>
        <w:lang w:eastAsia="fr-FR"/>
      </w:rPr>
      <w:drawing>
        <wp:inline distT="0" distB="0" distL="0" distR="0" wp14:anchorId="61F7788A" wp14:editId="6DD83DDE">
          <wp:extent cx="755906" cy="664465"/>
          <wp:effectExtent l="19050" t="0" r="6094" b="0"/>
          <wp:docPr id="1" name="Image 1"/>
          <wp:cNvGraphicFramePr/>
          <a:graphic xmlns:a="http://schemas.openxmlformats.org/drawingml/2006/main">
            <a:graphicData uri="http://schemas.openxmlformats.org/drawingml/2006/picture">
              <pic:pic xmlns:pic="http://schemas.openxmlformats.org/drawingml/2006/picture">
                <pic:nvPicPr>
                  <pic:cNvPr id="1" name="logo_rf.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06" cy="664465"/>
                  </a:xfrm>
                  <a:prstGeom prst="rect">
                    <a:avLst/>
                  </a:prstGeom>
                </pic:spPr>
              </pic:pic>
            </a:graphicData>
          </a:graphic>
        </wp:inline>
      </w:drawing>
    </w:r>
    <w:r>
      <w:rPr>
        <w:sz w:val="18"/>
      </w:rPr>
      <w:tab/>
    </w:r>
  </w:p>
  <w:p w14:paraId="01B04BCC" w14:textId="77777777" w:rsidR="00AC21FD" w:rsidRPr="0095193B" w:rsidRDefault="00AC21FD" w:rsidP="0095193B">
    <w:pPr>
      <w:pStyle w:val="En-tte"/>
      <w:rPr>
        <w:rFonts w:ascii="Century Gothic" w:hAnsi="Century Gothic"/>
        <w:sz w:val="16"/>
      </w:rPr>
    </w:pPr>
  </w:p>
  <w:p w14:paraId="6358851C" w14:textId="77777777" w:rsidR="00AC21FD" w:rsidRDefault="00AC21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71F43"/>
    <w:multiLevelType w:val="hybridMultilevel"/>
    <w:tmpl w:val="7414C2DC"/>
    <w:lvl w:ilvl="0" w:tplc="CB80A370">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3C10626B"/>
    <w:multiLevelType w:val="hybridMultilevel"/>
    <w:tmpl w:val="FD18243A"/>
    <w:lvl w:ilvl="0" w:tplc="B954611A">
      <w:start w:val="6000"/>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F95A9B"/>
    <w:multiLevelType w:val="hybridMultilevel"/>
    <w:tmpl w:val="792A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7441E"/>
    <w:multiLevelType w:val="hybridMultilevel"/>
    <w:tmpl w:val="61405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B4A"/>
    <w:rsid w:val="00013DE1"/>
    <w:rsid w:val="000278B5"/>
    <w:rsid w:val="00040BC8"/>
    <w:rsid w:val="00047770"/>
    <w:rsid w:val="000C7943"/>
    <w:rsid w:val="0010571F"/>
    <w:rsid w:val="00111988"/>
    <w:rsid w:val="00136308"/>
    <w:rsid w:val="001C1651"/>
    <w:rsid w:val="001C7902"/>
    <w:rsid w:val="001E0193"/>
    <w:rsid w:val="001F0F6E"/>
    <w:rsid w:val="0023391F"/>
    <w:rsid w:val="00241C7D"/>
    <w:rsid w:val="00245D5B"/>
    <w:rsid w:val="002537C5"/>
    <w:rsid w:val="0026327C"/>
    <w:rsid w:val="00281733"/>
    <w:rsid w:val="00293EF1"/>
    <w:rsid w:val="002A5867"/>
    <w:rsid w:val="002B09D8"/>
    <w:rsid w:val="002E1F8B"/>
    <w:rsid w:val="0030732B"/>
    <w:rsid w:val="00315E0D"/>
    <w:rsid w:val="003438D2"/>
    <w:rsid w:val="003C2F28"/>
    <w:rsid w:val="00420813"/>
    <w:rsid w:val="00424195"/>
    <w:rsid w:val="00430DBF"/>
    <w:rsid w:val="00445B1A"/>
    <w:rsid w:val="00446907"/>
    <w:rsid w:val="00497E04"/>
    <w:rsid w:val="004A2166"/>
    <w:rsid w:val="004B5969"/>
    <w:rsid w:val="004F3DD8"/>
    <w:rsid w:val="005265B8"/>
    <w:rsid w:val="0052767A"/>
    <w:rsid w:val="005539BD"/>
    <w:rsid w:val="00557346"/>
    <w:rsid w:val="00564AF3"/>
    <w:rsid w:val="005A3478"/>
    <w:rsid w:val="005D1D8A"/>
    <w:rsid w:val="005F4908"/>
    <w:rsid w:val="0060377C"/>
    <w:rsid w:val="00616839"/>
    <w:rsid w:val="00646A64"/>
    <w:rsid w:val="0067154B"/>
    <w:rsid w:val="006968F2"/>
    <w:rsid w:val="006A2D95"/>
    <w:rsid w:val="006C5404"/>
    <w:rsid w:val="006C7265"/>
    <w:rsid w:val="006D6A4F"/>
    <w:rsid w:val="006F435A"/>
    <w:rsid w:val="007031E6"/>
    <w:rsid w:val="00763EDD"/>
    <w:rsid w:val="007652C3"/>
    <w:rsid w:val="0077063B"/>
    <w:rsid w:val="007755E5"/>
    <w:rsid w:val="007821BC"/>
    <w:rsid w:val="007958B1"/>
    <w:rsid w:val="007A00F1"/>
    <w:rsid w:val="007B6065"/>
    <w:rsid w:val="007C2235"/>
    <w:rsid w:val="007D25AB"/>
    <w:rsid w:val="007F1902"/>
    <w:rsid w:val="0080155E"/>
    <w:rsid w:val="008115F6"/>
    <w:rsid w:val="00812D0C"/>
    <w:rsid w:val="0086652C"/>
    <w:rsid w:val="00893536"/>
    <w:rsid w:val="00897496"/>
    <w:rsid w:val="008A6282"/>
    <w:rsid w:val="008B33DE"/>
    <w:rsid w:val="008B72C6"/>
    <w:rsid w:val="009146BD"/>
    <w:rsid w:val="00920E1B"/>
    <w:rsid w:val="009241EA"/>
    <w:rsid w:val="0095193B"/>
    <w:rsid w:val="0095212F"/>
    <w:rsid w:val="00953206"/>
    <w:rsid w:val="00965698"/>
    <w:rsid w:val="009C67B8"/>
    <w:rsid w:val="009D013A"/>
    <w:rsid w:val="009E06B0"/>
    <w:rsid w:val="00A06B4A"/>
    <w:rsid w:val="00A23F3F"/>
    <w:rsid w:val="00A44644"/>
    <w:rsid w:val="00A72158"/>
    <w:rsid w:val="00AC21FD"/>
    <w:rsid w:val="00AC694D"/>
    <w:rsid w:val="00B45270"/>
    <w:rsid w:val="00B93FB1"/>
    <w:rsid w:val="00B96BFB"/>
    <w:rsid w:val="00B97D06"/>
    <w:rsid w:val="00BA140A"/>
    <w:rsid w:val="00BA17B7"/>
    <w:rsid w:val="00BA1B11"/>
    <w:rsid w:val="00BB24E5"/>
    <w:rsid w:val="00BB6D21"/>
    <w:rsid w:val="00C13062"/>
    <w:rsid w:val="00C312A8"/>
    <w:rsid w:val="00C42A3A"/>
    <w:rsid w:val="00CA4ABF"/>
    <w:rsid w:val="00CC7032"/>
    <w:rsid w:val="00D36ED4"/>
    <w:rsid w:val="00D63C57"/>
    <w:rsid w:val="00D715EF"/>
    <w:rsid w:val="00D90B5B"/>
    <w:rsid w:val="00DB36D2"/>
    <w:rsid w:val="00DB6233"/>
    <w:rsid w:val="00DB6910"/>
    <w:rsid w:val="00DF4A59"/>
    <w:rsid w:val="00E12426"/>
    <w:rsid w:val="00E46FA5"/>
    <w:rsid w:val="00E51278"/>
    <w:rsid w:val="00E54F21"/>
    <w:rsid w:val="00E57019"/>
    <w:rsid w:val="00E846AD"/>
    <w:rsid w:val="00ED4865"/>
    <w:rsid w:val="00ED5B73"/>
    <w:rsid w:val="00F30EA4"/>
    <w:rsid w:val="00F36614"/>
    <w:rsid w:val="00FA0B62"/>
    <w:rsid w:val="00FC67C8"/>
    <w:rsid w:val="00FD23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9AE1A"/>
  <w15:docId w15:val="{5A05E310-05A4-4D8F-8B60-CB03BBFA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0A"/>
    <w:pPr>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6B4A"/>
    <w:pPr>
      <w:tabs>
        <w:tab w:val="center" w:pos="4536"/>
        <w:tab w:val="right" w:pos="9072"/>
      </w:tabs>
      <w:jc w:val="left"/>
    </w:pPr>
    <w:rPr>
      <w:rFonts w:asciiTheme="minorHAnsi" w:hAnsiTheme="minorHAnsi"/>
      <w:sz w:val="24"/>
    </w:rPr>
  </w:style>
  <w:style w:type="character" w:customStyle="1" w:styleId="En-tteCar">
    <w:name w:val="En-tête Car"/>
    <w:basedOn w:val="Policepardfaut"/>
    <w:link w:val="En-tte"/>
    <w:uiPriority w:val="99"/>
    <w:rsid w:val="00A06B4A"/>
  </w:style>
  <w:style w:type="paragraph" w:styleId="Pieddepage">
    <w:name w:val="footer"/>
    <w:basedOn w:val="Normal"/>
    <w:link w:val="PieddepageCar"/>
    <w:uiPriority w:val="99"/>
    <w:unhideWhenUsed/>
    <w:rsid w:val="00A06B4A"/>
    <w:pPr>
      <w:tabs>
        <w:tab w:val="center" w:pos="4536"/>
        <w:tab w:val="right" w:pos="9072"/>
      </w:tabs>
      <w:jc w:val="left"/>
    </w:pPr>
    <w:rPr>
      <w:rFonts w:asciiTheme="minorHAnsi" w:hAnsiTheme="minorHAnsi"/>
      <w:sz w:val="24"/>
    </w:rPr>
  </w:style>
  <w:style w:type="character" w:customStyle="1" w:styleId="PieddepageCar">
    <w:name w:val="Pied de page Car"/>
    <w:basedOn w:val="Policepardfaut"/>
    <w:link w:val="Pieddepage"/>
    <w:uiPriority w:val="99"/>
    <w:rsid w:val="00A06B4A"/>
  </w:style>
  <w:style w:type="paragraph" w:customStyle="1" w:styleId="Paragraphestandard">
    <w:name w:val="[Paragraphe standard]"/>
    <w:basedOn w:val="Normal"/>
    <w:uiPriority w:val="99"/>
    <w:rsid w:val="00A06B4A"/>
    <w:pPr>
      <w:autoSpaceDE w:val="0"/>
      <w:autoSpaceDN w:val="0"/>
      <w:adjustRightInd w:val="0"/>
      <w:spacing w:line="288" w:lineRule="auto"/>
      <w:jc w:val="left"/>
      <w:textAlignment w:val="center"/>
    </w:pPr>
    <w:rPr>
      <w:rFonts w:ascii="MinionPro-Regular" w:hAnsi="MinionPro-Regular" w:cs="MinionPro-Regular"/>
      <w:color w:val="000000"/>
      <w:sz w:val="24"/>
    </w:rPr>
  </w:style>
  <w:style w:type="paragraph" w:styleId="NormalWeb">
    <w:name w:val="Normal (Web)"/>
    <w:basedOn w:val="Normal"/>
    <w:uiPriority w:val="99"/>
    <w:semiHidden/>
    <w:unhideWhenUsed/>
    <w:rsid w:val="008115F6"/>
    <w:pPr>
      <w:spacing w:before="100" w:beforeAutospacing="1" w:after="100" w:afterAutospacing="1"/>
      <w:jc w:val="left"/>
    </w:pPr>
    <w:rPr>
      <w:rFonts w:ascii="Times New Roman" w:eastAsia="Times New Roman" w:hAnsi="Times New Roman" w:cs="Times New Roman"/>
      <w:sz w:val="24"/>
      <w:lang w:eastAsia="fr-FR"/>
    </w:rPr>
  </w:style>
  <w:style w:type="paragraph" w:styleId="Textedebulles">
    <w:name w:val="Balloon Text"/>
    <w:basedOn w:val="Normal"/>
    <w:link w:val="TextedebullesCar"/>
    <w:uiPriority w:val="99"/>
    <w:semiHidden/>
    <w:unhideWhenUsed/>
    <w:rsid w:val="0052767A"/>
    <w:pPr>
      <w:jc w:val="left"/>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2767A"/>
    <w:rPr>
      <w:rFonts w:ascii="Times New Roman" w:hAnsi="Times New Roman" w:cs="Times New Roman"/>
      <w:sz w:val="18"/>
      <w:szCs w:val="18"/>
    </w:rPr>
  </w:style>
  <w:style w:type="character" w:styleId="Lienhypertexte">
    <w:name w:val="Hyperlink"/>
    <w:basedOn w:val="Policepardfaut"/>
    <w:uiPriority w:val="99"/>
    <w:unhideWhenUsed/>
    <w:rsid w:val="00BA140A"/>
    <w:rPr>
      <w:color w:val="0563C1" w:themeColor="hyperlink"/>
      <w:u w:val="single"/>
    </w:rPr>
  </w:style>
  <w:style w:type="paragraph" w:styleId="Paragraphedeliste">
    <w:name w:val="List Paragraph"/>
    <w:basedOn w:val="Normal"/>
    <w:qFormat/>
    <w:rsid w:val="00965698"/>
    <w:pPr>
      <w:ind w:left="720"/>
      <w:contextualSpacing/>
      <w:jc w:val="left"/>
    </w:pPr>
    <w:rPr>
      <w:rFonts w:asciiTheme="minorHAnsi" w:hAnsiTheme="minorHAnsi"/>
      <w:sz w:val="24"/>
      <w:lang w:val="en-US"/>
    </w:rPr>
  </w:style>
  <w:style w:type="character" w:styleId="Marquedecommentaire">
    <w:name w:val="annotation reference"/>
    <w:basedOn w:val="Policepardfaut"/>
    <w:uiPriority w:val="99"/>
    <w:semiHidden/>
    <w:unhideWhenUsed/>
    <w:rsid w:val="00965698"/>
    <w:rPr>
      <w:sz w:val="16"/>
      <w:szCs w:val="16"/>
    </w:rPr>
  </w:style>
  <w:style w:type="paragraph" w:styleId="Commentaire">
    <w:name w:val="annotation text"/>
    <w:basedOn w:val="Normal"/>
    <w:link w:val="CommentaireCar"/>
    <w:uiPriority w:val="99"/>
    <w:semiHidden/>
    <w:unhideWhenUsed/>
    <w:rsid w:val="00965698"/>
    <w:pPr>
      <w:jc w:val="left"/>
    </w:pPr>
    <w:rPr>
      <w:rFonts w:asciiTheme="minorHAnsi" w:hAnsiTheme="minorHAnsi"/>
      <w:szCs w:val="20"/>
      <w:lang w:val="en-US"/>
    </w:rPr>
  </w:style>
  <w:style w:type="character" w:customStyle="1" w:styleId="CommentaireCar">
    <w:name w:val="Commentaire Car"/>
    <w:basedOn w:val="Policepardfaut"/>
    <w:link w:val="Commentaire"/>
    <w:uiPriority w:val="99"/>
    <w:semiHidden/>
    <w:rsid w:val="00965698"/>
    <w:rPr>
      <w:sz w:val="20"/>
      <w:szCs w:val="20"/>
      <w:lang w:val="en-US"/>
    </w:rPr>
  </w:style>
  <w:style w:type="paragraph" w:styleId="PrformatHTML">
    <w:name w:val="HTML Preformatted"/>
    <w:basedOn w:val="Normal"/>
    <w:link w:val="PrformatHTMLCar"/>
    <w:uiPriority w:val="99"/>
    <w:semiHidden/>
    <w:unhideWhenUsed/>
    <w:rsid w:val="007755E5"/>
    <w:rPr>
      <w:rFonts w:ascii="Consolas" w:hAnsi="Consolas"/>
      <w:szCs w:val="20"/>
    </w:rPr>
  </w:style>
  <w:style w:type="character" w:customStyle="1" w:styleId="PrformatHTMLCar">
    <w:name w:val="Préformaté HTML Car"/>
    <w:basedOn w:val="Policepardfaut"/>
    <w:link w:val="PrformatHTML"/>
    <w:uiPriority w:val="99"/>
    <w:semiHidden/>
    <w:rsid w:val="007755E5"/>
    <w:rPr>
      <w:rFonts w:ascii="Consolas" w:hAnsi="Consolas"/>
      <w:sz w:val="20"/>
      <w:szCs w:val="20"/>
    </w:rPr>
  </w:style>
  <w:style w:type="paragraph" w:styleId="Objetducommentaire">
    <w:name w:val="annotation subject"/>
    <w:basedOn w:val="Commentaire"/>
    <w:next w:val="Commentaire"/>
    <w:link w:val="ObjetducommentaireCar"/>
    <w:uiPriority w:val="99"/>
    <w:semiHidden/>
    <w:unhideWhenUsed/>
    <w:rsid w:val="00DB36D2"/>
    <w:pPr>
      <w:jc w:val="both"/>
    </w:pPr>
    <w:rPr>
      <w:rFonts w:ascii="Arial" w:hAnsi="Arial"/>
      <w:b/>
      <w:bCs/>
      <w:lang w:val="fr-FR"/>
    </w:rPr>
  </w:style>
  <w:style w:type="character" w:customStyle="1" w:styleId="ObjetducommentaireCar">
    <w:name w:val="Objet du commentaire Car"/>
    <w:basedOn w:val="CommentaireCar"/>
    <w:link w:val="Objetducommentaire"/>
    <w:uiPriority w:val="99"/>
    <w:semiHidden/>
    <w:rsid w:val="00DB36D2"/>
    <w:rPr>
      <w:rFonts w:ascii="Arial" w:hAnsi="Arial"/>
      <w:b/>
      <w:bCs/>
      <w:sz w:val="20"/>
      <w:szCs w:val="20"/>
      <w:lang w:val="en-US"/>
    </w:rPr>
  </w:style>
  <w:style w:type="table" w:styleId="Grilledutableau">
    <w:name w:val="Table Grid"/>
    <w:basedOn w:val="TableauNormal"/>
    <w:rsid w:val="0060377C"/>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80915">
      <w:bodyDiv w:val="1"/>
      <w:marLeft w:val="0"/>
      <w:marRight w:val="0"/>
      <w:marTop w:val="0"/>
      <w:marBottom w:val="0"/>
      <w:divBdr>
        <w:top w:val="none" w:sz="0" w:space="0" w:color="auto"/>
        <w:left w:val="none" w:sz="0" w:space="0" w:color="auto"/>
        <w:bottom w:val="none" w:sz="0" w:space="0" w:color="auto"/>
        <w:right w:val="none" w:sz="0" w:space="0" w:color="auto"/>
      </w:divBdr>
    </w:div>
    <w:div w:id="483083087">
      <w:bodyDiv w:val="1"/>
      <w:marLeft w:val="0"/>
      <w:marRight w:val="0"/>
      <w:marTop w:val="0"/>
      <w:marBottom w:val="0"/>
      <w:divBdr>
        <w:top w:val="none" w:sz="0" w:space="0" w:color="auto"/>
        <w:left w:val="none" w:sz="0" w:space="0" w:color="auto"/>
        <w:bottom w:val="none" w:sz="0" w:space="0" w:color="auto"/>
        <w:right w:val="none" w:sz="0" w:space="0" w:color="auto"/>
      </w:divBdr>
    </w:div>
    <w:div w:id="539363673">
      <w:bodyDiv w:val="1"/>
      <w:marLeft w:val="0"/>
      <w:marRight w:val="0"/>
      <w:marTop w:val="0"/>
      <w:marBottom w:val="0"/>
      <w:divBdr>
        <w:top w:val="none" w:sz="0" w:space="0" w:color="auto"/>
        <w:left w:val="none" w:sz="0" w:space="0" w:color="auto"/>
        <w:bottom w:val="none" w:sz="0" w:space="0" w:color="auto"/>
        <w:right w:val="none" w:sz="0" w:space="0" w:color="auto"/>
      </w:divBdr>
    </w:div>
    <w:div w:id="578757539">
      <w:bodyDiv w:val="1"/>
      <w:marLeft w:val="0"/>
      <w:marRight w:val="0"/>
      <w:marTop w:val="0"/>
      <w:marBottom w:val="0"/>
      <w:divBdr>
        <w:top w:val="none" w:sz="0" w:space="0" w:color="auto"/>
        <w:left w:val="none" w:sz="0" w:space="0" w:color="auto"/>
        <w:bottom w:val="none" w:sz="0" w:space="0" w:color="auto"/>
        <w:right w:val="none" w:sz="0" w:space="0" w:color="auto"/>
      </w:divBdr>
      <w:divsChild>
        <w:div w:id="861671870">
          <w:marLeft w:val="0"/>
          <w:marRight w:val="0"/>
          <w:marTop w:val="0"/>
          <w:marBottom w:val="0"/>
          <w:divBdr>
            <w:top w:val="none" w:sz="0" w:space="0" w:color="auto"/>
            <w:left w:val="none" w:sz="0" w:space="0" w:color="auto"/>
            <w:bottom w:val="none" w:sz="0" w:space="0" w:color="auto"/>
            <w:right w:val="none" w:sz="0" w:space="0" w:color="auto"/>
          </w:divBdr>
        </w:div>
      </w:divsChild>
    </w:div>
    <w:div w:id="895775963">
      <w:bodyDiv w:val="1"/>
      <w:marLeft w:val="0"/>
      <w:marRight w:val="0"/>
      <w:marTop w:val="0"/>
      <w:marBottom w:val="0"/>
      <w:divBdr>
        <w:top w:val="none" w:sz="0" w:space="0" w:color="auto"/>
        <w:left w:val="none" w:sz="0" w:space="0" w:color="auto"/>
        <w:bottom w:val="none" w:sz="0" w:space="0" w:color="auto"/>
        <w:right w:val="none" w:sz="0" w:space="0" w:color="auto"/>
      </w:divBdr>
    </w:div>
    <w:div w:id="910457852">
      <w:bodyDiv w:val="1"/>
      <w:marLeft w:val="0"/>
      <w:marRight w:val="0"/>
      <w:marTop w:val="0"/>
      <w:marBottom w:val="0"/>
      <w:divBdr>
        <w:top w:val="none" w:sz="0" w:space="0" w:color="auto"/>
        <w:left w:val="none" w:sz="0" w:space="0" w:color="auto"/>
        <w:bottom w:val="none" w:sz="0" w:space="0" w:color="auto"/>
        <w:right w:val="none" w:sz="0" w:space="0" w:color="auto"/>
      </w:divBdr>
      <w:divsChild>
        <w:div w:id="1830171120">
          <w:marLeft w:val="0"/>
          <w:marRight w:val="0"/>
          <w:marTop w:val="0"/>
          <w:marBottom w:val="0"/>
          <w:divBdr>
            <w:top w:val="none" w:sz="0" w:space="0" w:color="auto"/>
            <w:left w:val="none" w:sz="0" w:space="0" w:color="auto"/>
            <w:bottom w:val="none" w:sz="0" w:space="0" w:color="auto"/>
            <w:right w:val="none" w:sz="0" w:space="0" w:color="auto"/>
          </w:divBdr>
        </w:div>
        <w:div w:id="1401101022">
          <w:marLeft w:val="0"/>
          <w:marRight w:val="0"/>
          <w:marTop w:val="0"/>
          <w:marBottom w:val="0"/>
          <w:divBdr>
            <w:top w:val="none" w:sz="0" w:space="0" w:color="auto"/>
            <w:left w:val="none" w:sz="0" w:space="0" w:color="auto"/>
            <w:bottom w:val="none" w:sz="0" w:space="0" w:color="auto"/>
            <w:right w:val="none" w:sz="0" w:space="0" w:color="auto"/>
          </w:divBdr>
          <w:divsChild>
            <w:div w:id="789057562">
              <w:marLeft w:val="0"/>
              <w:marRight w:val="0"/>
              <w:marTop w:val="0"/>
              <w:marBottom w:val="0"/>
              <w:divBdr>
                <w:top w:val="none" w:sz="0" w:space="0" w:color="auto"/>
                <w:left w:val="none" w:sz="0" w:space="0" w:color="auto"/>
                <w:bottom w:val="none" w:sz="0" w:space="0" w:color="auto"/>
                <w:right w:val="none" w:sz="0" w:space="0" w:color="auto"/>
              </w:divBdr>
              <w:divsChild>
                <w:div w:id="587078112">
                  <w:marLeft w:val="0"/>
                  <w:marRight w:val="0"/>
                  <w:marTop w:val="0"/>
                  <w:marBottom w:val="0"/>
                  <w:divBdr>
                    <w:top w:val="none" w:sz="0" w:space="0" w:color="auto"/>
                    <w:left w:val="none" w:sz="0" w:space="0" w:color="auto"/>
                    <w:bottom w:val="none" w:sz="0" w:space="0" w:color="auto"/>
                    <w:right w:val="none" w:sz="0" w:space="0" w:color="auto"/>
                  </w:divBdr>
                  <w:divsChild>
                    <w:div w:id="13923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06984">
      <w:bodyDiv w:val="1"/>
      <w:marLeft w:val="0"/>
      <w:marRight w:val="0"/>
      <w:marTop w:val="0"/>
      <w:marBottom w:val="0"/>
      <w:divBdr>
        <w:top w:val="none" w:sz="0" w:space="0" w:color="auto"/>
        <w:left w:val="none" w:sz="0" w:space="0" w:color="auto"/>
        <w:bottom w:val="none" w:sz="0" w:space="0" w:color="auto"/>
        <w:right w:val="none" w:sz="0" w:space="0" w:color="auto"/>
      </w:divBdr>
    </w:div>
    <w:div w:id="1062677390">
      <w:bodyDiv w:val="1"/>
      <w:marLeft w:val="0"/>
      <w:marRight w:val="0"/>
      <w:marTop w:val="0"/>
      <w:marBottom w:val="0"/>
      <w:divBdr>
        <w:top w:val="none" w:sz="0" w:space="0" w:color="auto"/>
        <w:left w:val="none" w:sz="0" w:space="0" w:color="auto"/>
        <w:bottom w:val="none" w:sz="0" w:space="0" w:color="auto"/>
        <w:right w:val="none" w:sz="0" w:space="0" w:color="auto"/>
      </w:divBdr>
    </w:div>
    <w:div w:id="1417092681">
      <w:bodyDiv w:val="1"/>
      <w:marLeft w:val="0"/>
      <w:marRight w:val="0"/>
      <w:marTop w:val="0"/>
      <w:marBottom w:val="0"/>
      <w:divBdr>
        <w:top w:val="none" w:sz="0" w:space="0" w:color="auto"/>
        <w:left w:val="none" w:sz="0" w:space="0" w:color="auto"/>
        <w:bottom w:val="none" w:sz="0" w:space="0" w:color="auto"/>
        <w:right w:val="none" w:sz="0" w:space="0" w:color="auto"/>
      </w:divBdr>
      <w:divsChild>
        <w:div w:id="1243177683">
          <w:marLeft w:val="0"/>
          <w:marRight w:val="0"/>
          <w:marTop w:val="0"/>
          <w:marBottom w:val="0"/>
          <w:divBdr>
            <w:top w:val="none" w:sz="0" w:space="0" w:color="auto"/>
            <w:left w:val="none" w:sz="0" w:space="0" w:color="auto"/>
            <w:bottom w:val="none" w:sz="0" w:space="0" w:color="auto"/>
            <w:right w:val="none" w:sz="0" w:space="0" w:color="auto"/>
          </w:divBdr>
        </w:div>
      </w:divsChild>
    </w:div>
    <w:div w:id="1495998632">
      <w:bodyDiv w:val="1"/>
      <w:marLeft w:val="0"/>
      <w:marRight w:val="0"/>
      <w:marTop w:val="0"/>
      <w:marBottom w:val="0"/>
      <w:divBdr>
        <w:top w:val="none" w:sz="0" w:space="0" w:color="auto"/>
        <w:left w:val="none" w:sz="0" w:space="0" w:color="auto"/>
        <w:bottom w:val="none" w:sz="0" w:space="0" w:color="auto"/>
        <w:right w:val="none" w:sz="0" w:space="0" w:color="auto"/>
      </w:divBdr>
    </w:div>
    <w:div w:id="1586498039">
      <w:bodyDiv w:val="1"/>
      <w:marLeft w:val="0"/>
      <w:marRight w:val="0"/>
      <w:marTop w:val="0"/>
      <w:marBottom w:val="0"/>
      <w:divBdr>
        <w:top w:val="none" w:sz="0" w:space="0" w:color="auto"/>
        <w:left w:val="none" w:sz="0" w:space="0" w:color="auto"/>
        <w:bottom w:val="none" w:sz="0" w:space="0" w:color="auto"/>
        <w:right w:val="none" w:sz="0" w:space="0" w:color="auto"/>
      </w:divBdr>
    </w:div>
    <w:div w:id="1592665203">
      <w:bodyDiv w:val="1"/>
      <w:marLeft w:val="0"/>
      <w:marRight w:val="0"/>
      <w:marTop w:val="0"/>
      <w:marBottom w:val="0"/>
      <w:divBdr>
        <w:top w:val="none" w:sz="0" w:space="0" w:color="auto"/>
        <w:left w:val="none" w:sz="0" w:space="0" w:color="auto"/>
        <w:bottom w:val="none" w:sz="0" w:space="0" w:color="auto"/>
        <w:right w:val="none" w:sz="0" w:space="0" w:color="auto"/>
      </w:divBdr>
    </w:div>
    <w:div w:id="2059619617">
      <w:bodyDiv w:val="1"/>
      <w:marLeft w:val="0"/>
      <w:marRight w:val="0"/>
      <w:marTop w:val="0"/>
      <w:marBottom w:val="0"/>
      <w:divBdr>
        <w:top w:val="none" w:sz="0" w:space="0" w:color="auto"/>
        <w:left w:val="none" w:sz="0" w:space="0" w:color="auto"/>
        <w:bottom w:val="none" w:sz="0" w:space="0" w:color="auto"/>
        <w:right w:val="none" w:sz="0" w:space="0" w:color="auto"/>
      </w:divBdr>
    </w:div>
    <w:div w:id="2061397989">
      <w:bodyDiv w:val="1"/>
      <w:marLeft w:val="0"/>
      <w:marRight w:val="0"/>
      <w:marTop w:val="0"/>
      <w:marBottom w:val="0"/>
      <w:divBdr>
        <w:top w:val="none" w:sz="0" w:space="0" w:color="auto"/>
        <w:left w:val="none" w:sz="0" w:space="0" w:color="auto"/>
        <w:bottom w:val="none" w:sz="0" w:space="0" w:color="auto"/>
        <w:right w:val="none" w:sz="0" w:space="0" w:color="auto"/>
      </w:divBdr>
    </w:div>
    <w:div w:id="2071271192">
      <w:bodyDiv w:val="1"/>
      <w:marLeft w:val="0"/>
      <w:marRight w:val="0"/>
      <w:marTop w:val="0"/>
      <w:marBottom w:val="0"/>
      <w:divBdr>
        <w:top w:val="none" w:sz="0" w:space="0" w:color="auto"/>
        <w:left w:val="none" w:sz="0" w:space="0" w:color="auto"/>
        <w:bottom w:val="none" w:sz="0" w:space="0" w:color="auto"/>
        <w:right w:val="none" w:sz="0" w:space="0" w:color="auto"/>
      </w:divBdr>
    </w:div>
    <w:div w:id="213818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eu/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binet@oca.eu" TargetMode="External"/><Relationship Id="rId4" Type="http://schemas.openxmlformats.org/officeDocument/2006/relationships/settings" Target="settings.xml"/><Relationship Id="rId9" Type="http://schemas.openxmlformats.org/officeDocument/2006/relationships/hyperlink" Target="mailto:cabinet@oca.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EFDF1-0586-4B9A-B222-D25581C3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556</Words>
  <Characters>3059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Muriel BILLEREY-BLANCHARD</cp:lastModifiedBy>
  <cp:revision>3</cp:revision>
  <cp:lastPrinted>2022-05-24T13:47:00Z</cp:lastPrinted>
  <dcterms:created xsi:type="dcterms:W3CDTF">2024-09-27T13:57:00Z</dcterms:created>
  <dcterms:modified xsi:type="dcterms:W3CDTF">2024-09-27T13:59:00Z</dcterms:modified>
</cp:coreProperties>
</file>